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1.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What comes to your mind when you think of a desert or a wilderness?  Have you visited a desert?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2.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Describe a time in your life when you felt like being in a desert.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b/>
          <w:bCs/>
          <w:i/>
          <w:iCs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b/>
          <w:bCs/>
          <w:i/>
          <w:iCs/>
          <w:color w:val="3F3F3F"/>
          <w:sz w:val="20"/>
          <w:szCs w:val="20"/>
          <w14:ligatures w14:val="none"/>
        </w:rPr>
        <w:t>Read Mark 1:1-13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3.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What all happened in the wilderness in these 13 verses?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4.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What was John’s job?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5.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How did he prepare the people for the arrival of the   Messiah?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6.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How can the desert be a place of hope?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widowControl w:val="0"/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7.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What do you sense God is telling you as you study this text?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spacing w:after="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  <w14:ligatures w14:val="none"/>
        </w:rPr>
        <w:t> </w:t>
      </w:r>
    </w:p>
    <w:p w:rsidR="00202785" w:rsidRDefault="00202785" w:rsidP="00202785">
      <w:pPr>
        <w:spacing w:after="0"/>
        <w:ind w:left="360" w:hanging="360"/>
        <w:rPr>
          <w:rFonts w:ascii="Century Gothic" w:hAnsi="Century Gothic"/>
          <w:color w:val="3F3F3F"/>
          <w:sz w:val="20"/>
          <w:szCs w:val="20"/>
          <w14:ligatures w14:val="none"/>
        </w:rPr>
      </w:pPr>
      <w:r>
        <w:rPr>
          <w:rFonts w:ascii="Century Gothic" w:hAnsi="Century Gothic"/>
          <w:color w:val="3F3F3F"/>
          <w:sz w:val="20"/>
          <w:szCs w:val="20"/>
        </w:rPr>
        <w:t>8.</w:t>
      </w:r>
      <w:r>
        <w:t> </w:t>
      </w:r>
      <w:r>
        <w:rPr>
          <w:rFonts w:ascii="Century Gothic" w:hAnsi="Century Gothic"/>
          <w:color w:val="3F3F3F"/>
          <w:sz w:val="20"/>
          <w:szCs w:val="20"/>
          <w14:ligatures w14:val="none"/>
        </w:rPr>
        <w:t>What are you going to do about it?</w:t>
      </w:r>
    </w:p>
    <w:p w:rsidR="00202785" w:rsidRDefault="00202785" w:rsidP="0020278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1A75" w:rsidRDefault="00591A75">
      <w:bookmarkStart w:id="0" w:name="_GoBack"/>
      <w:bookmarkEnd w:id="0"/>
    </w:p>
    <w:sectPr w:rsidR="00591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85"/>
    <w:rsid w:val="00202785"/>
    <w:rsid w:val="005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85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85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2017-11-30T22:53:00Z</dcterms:created>
  <dcterms:modified xsi:type="dcterms:W3CDTF">2017-11-30T22:53:00Z</dcterms:modified>
</cp:coreProperties>
</file>