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75B7A" w14:textId="77777777" w:rsidR="0095511E" w:rsidRDefault="0095511E" w:rsidP="009551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E2A6" wp14:editId="3DC2BF2A">
                <wp:simplePos x="0" y="0"/>
                <wp:positionH relativeFrom="column">
                  <wp:posOffset>1127760</wp:posOffset>
                </wp:positionH>
                <wp:positionV relativeFrom="paragraph">
                  <wp:posOffset>22225</wp:posOffset>
                </wp:positionV>
                <wp:extent cx="1676400" cy="499745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14:paraId="3BBF8FA0" w14:textId="77777777" w:rsidR="0095511E" w:rsidRPr="0074437D" w:rsidRDefault="0095511E" w:rsidP="009551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OUT: Missional Zeal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BE2A6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88.8pt;margin-top:1.75pt;width:132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" stroked="f">
                <v:textbox>
                  <w:txbxContent>
                    <w:p w14:paraId="3BBF8FA0" w14:textId="77777777" w:rsidR="0095511E" w:rsidRPr="0074437D" w:rsidRDefault="0095511E" w:rsidP="0095511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OUT: Missional Zeal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A0DAB"/>
        </w:rPr>
        <w:t xml:space="preserve"> </w:t>
      </w:r>
      <w:r>
        <w:rPr>
          <w:rFonts w:ascii="Arial" w:hAnsi="Arial" w:cs="Arial"/>
          <w:noProof/>
          <w:color w:val="1A0DAB"/>
        </w:rPr>
        <w:drawing>
          <wp:inline distT="0" distB="0" distL="0" distR="0" wp14:anchorId="732C8552" wp14:editId="0E039D8B">
            <wp:extent cx="701745" cy="419735"/>
            <wp:effectExtent l="0" t="0" r="0" b="0"/>
            <wp:docPr id="4" name="Picture 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axCMCzZTtCIcli1m7FrjwsiR18be1y1E8NfFXKcw98mZjtqmSQnX4upS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7"/>
                    <a:stretch/>
                  </pic:blipFill>
                  <pic:spPr bwMode="auto">
                    <a:xfrm>
                      <a:off x="0" y="0"/>
                      <a:ext cx="702571" cy="4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CD5233" w14:textId="77777777" w:rsidR="00B26B02" w:rsidRDefault="00B26B02"/>
    <w:p w14:paraId="32D76A89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>Read John 4:1-38</w:t>
      </w:r>
    </w:p>
    <w:p w14:paraId="0D1ED4ED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>1. How would you describe the relationship Jesus had with the woman? Did Jesus know the woman from an earlier encounter? What cultural difficulties did Jesus have to overcome?</w:t>
      </w:r>
    </w:p>
    <w:p w14:paraId="72DB42B0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609A5BC9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1CC025FB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 xml:space="preserve">2. </w:t>
      </w:r>
      <w:proofErr w:type="gramStart"/>
      <w:r w:rsidRPr="00916652">
        <w:rPr>
          <w:rFonts w:ascii="Century Gothic" w:hAnsi="Century Gothic" w:cs="Arial"/>
          <w:i/>
          <w:sz w:val="22"/>
          <w:szCs w:val="22"/>
        </w:rPr>
        <w:t>Was</w:t>
      </w:r>
      <w:proofErr w:type="gramEnd"/>
      <w:r w:rsidRPr="00916652">
        <w:rPr>
          <w:rFonts w:ascii="Century Gothic" w:hAnsi="Century Gothic" w:cs="Arial"/>
          <w:i/>
          <w:sz w:val="22"/>
          <w:szCs w:val="22"/>
        </w:rPr>
        <w:t xml:space="preserve"> this woman a “Person of Peace” to Jesus? Explain.</w:t>
      </w:r>
    </w:p>
    <w:p w14:paraId="127DE09C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021E6CA9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643B3468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3. How did Jesus show the P</w:t>
      </w:r>
      <w:r w:rsidRPr="00916652">
        <w:rPr>
          <w:rFonts w:ascii="Century Gothic" w:hAnsi="Century Gothic" w:cs="Arial"/>
          <w:i/>
          <w:sz w:val="22"/>
          <w:szCs w:val="22"/>
        </w:rPr>
        <w:t>rinciple of Perception?</w:t>
      </w:r>
    </w:p>
    <w:p w14:paraId="4E566FA5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6505F311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304AC31F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>4. What message did Jesus have to proclaim to this woman?</w:t>
      </w:r>
    </w:p>
    <w:p w14:paraId="3F2C3DF9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1F525EC3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360A287F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>5. How was Jesus’ Power revealed during this encounter?</w:t>
      </w:r>
    </w:p>
    <w:p w14:paraId="3EC058D1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741C2B1B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77AE9B33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>6. Where are the Permanent Relationships in this story?</w:t>
      </w:r>
    </w:p>
    <w:p w14:paraId="0084DF0E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046DC261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01C6AFC0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 w:rsidRPr="00916652">
        <w:rPr>
          <w:rFonts w:ascii="Century Gothic" w:hAnsi="Century Gothic" w:cs="Arial"/>
          <w:i/>
          <w:sz w:val="22"/>
          <w:szCs w:val="22"/>
        </w:rPr>
        <w:t>7. To whom did this woman evangelize simply by her Presence?</w:t>
      </w:r>
    </w:p>
    <w:p w14:paraId="3E5113AD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476CB3E2" w14:textId="77777777" w:rsidR="0095511E" w:rsidRPr="00916652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303DD0ED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  <w:r>
        <w:rPr>
          <w:rFonts w:ascii="Century Gothic" w:hAnsi="Century Gothic" w:cs="Arial"/>
          <w:i/>
          <w:sz w:val="22"/>
          <w:szCs w:val="22"/>
        </w:rPr>
        <w:t>8. What does Jesus share with H</w:t>
      </w:r>
      <w:r w:rsidRPr="00916652">
        <w:rPr>
          <w:rFonts w:ascii="Century Gothic" w:hAnsi="Century Gothic" w:cs="Arial"/>
          <w:i/>
          <w:sz w:val="22"/>
          <w:szCs w:val="22"/>
        </w:rPr>
        <w:t>is disciples about the principle of Preparation (see v.34-38)?</w:t>
      </w:r>
    </w:p>
    <w:p w14:paraId="4E84D62F" w14:textId="77777777" w:rsidR="0095511E" w:rsidRDefault="0095511E" w:rsidP="0095511E">
      <w:pPr>
        <w:rPr>
          <w:rFonts w:ascii="Century Gothic" w:hAnsi="Century Gothic" w:cs="Arial"/>
          <w:i/>
          <w:sz w:val="22"/>
          <w:szCs w:val="22"/>
        </w:rPr>
      </w:pPr>
    </w:p>
    <w:p w14:paraId="5919AADB" w14:textId="77777777" w:rsidR="0095511E" w:rsidRDefault="0095511E">
      <w:bookmarkStart w:id="0" w:name="_GoBack"/>
      <w:bookmarkEnd w:id="0"/>
    </w:p>
    <w:sectPr w:rsidR="00955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1E"/>
    <w:rsid w:val="0095511E"/>
    <w:rsid w:val="00B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205C"/>
  <w15:chartTrackingRefBased/>
  <w15:docId w15:val="{A3CE9345-46E4-4759-A8F2-EA6AC29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url=http://www.mdpc.org/about-mdpc/media/wednesday-bible-study/&amp;rct=j&amp;frm=1&amp;q=&amp;esrc=s&amp;sa=U&amp;ei=MRejVJDtHcWayATT7YK4Bw&amp;ved=0CBUQ9QEwAA&amp;usg=AFQjCNHe69BpuJDZcORXZ48GYfXPyy9o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Switzer</dc:creator>
  <cp:keywords/>
  <dc:description/>
  <cp:lastModifiedBy>Adria Switzer</cp:lastModifiedBy>
  <cp:revision>1</cp:revision>
  <dcterms:created xsi:type="dcterms:W3CDTF">2016-02-03T18:16:00Z</dcterms:created>
  <dcterms:modified xsi:type="dcterms:W3CDTF">2016-02-03T18:19:00Z</dcterms:modified>
</cp:coreProperties>
</file>