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360"/>
        </w:tabs>
        <w:rPr>
          <w:rFonts w:ascii="Century Gothic" w:hAnsi="Century Gothic"/>
          <w:i w:val="false"/>
          <w:noProof/>
          <w:sz w:val="22"/>
          <w:szCs w:val="22"/>
        </w:rPr>
      </w:pPr>
      <w:r>
        <w:rPr>
          <w:rFonts w:ascii="Helvetica" w:cs="Helvetica" w:hAnsi="Helvetica" w:eastAsiaTheme="minorHAnsi"/>
          <w:b w:val="false"/>
          <w:i w:val="false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black" stroked="f" style="position:absolute;margin-left:83.15pt;margin-top:2.8pt;width:207.0pt;height:24.75pt;z-index:4;mso-position-horizontal-relative:text;mso-position-vertical-relative:text;mso-width-percent:0;mso-height-percent:0;mso-width-relative:margin;mso-height-relative:margin;visibility:visible;">
            <v:stroke on="f" joinstyle="miter"/>
            <w10:wrap type="square"/>
            <v:fill/>
            <v:path o:connecttype="rect" gradientshapeok="t" arrowok="t"/>
            <v:textbox>
              <w:txbxContent>
                <w:p>
                  <w:pPr>
                    <w:pStyle w:val="style0"/>
                    <w:jc w:val="center"/>
                    <w:rPr>
                      <w:rFonts w:ascii="Century Gothic" w:hAnsi="Century Gothic"/>
                      <w:i w:val="false"/>
                      <w:color w:val="ffffff"/>
                      <w:sz w:val="4"/>
                      <w:szCs w:val="4"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 w:val="false"/>
                      <w:color w:val="ffffff"/>
                      <w:sz w:val="26"/>
                      <w:szCs w:val="26"/>
                    </w:rPr>
                    <w:t>Celebrating a New Life</w:t>
                  </w:r>
                </w:p>
              </w:txbxContent>
            </v:textbox>
          </v:shape>
        </w:pict>
      </w:r>
      <w:r>
        <w:rPr>
          <w:rFonts w:ascii="Helvetica" w:cs="Helvetica" w:hAnsi="Helvetica" w:eastAsiaTheme="minorHAnsi"/>
          <w:b w:val="false"/>
          <w:i w:val="false"/>
          <w:noProof/>
          <w:sz w:val="24"/>
          <w:szCs w:val="24"/>
          <w:lang w:val="en-CA" w:eastAsia="en-CA"/>
        </w:rPr>
        <w:pict>
          <v:shape id="1028" type="#_x0000_t202" fillcolor="black" stroked="f" style="position:absolute;margin-left:83.05pt;margin-top:2.8pt;width:207.0pt;height:27.2pt;z-index:2;mso-position-horizontal-relative:text;mso-position-vertical-relative:text;mso-width-percent:0;mso-height-percent:0;mso-width-relative:margin;mso-height-relative:margin;visibility:visible;">
            <v:stroke on="f" joinstyle="miter"/>
            <w10:wrap type="square"/>
            <v:fill/>
            <v:path o:connecttype="rect" gradientshapeok="t" arrowok="t"/>
            <v:textbox>
              <w:txbxContent>
                <w:p>
                  <w:pPr>
                    <w:pStyle w:val="style0"/>
                    <w:jc w:val="center"/>
                    <w:rPr>
                      <w:rFonts w:ascii="Century Gothic" w:hAnsi="Century Gothic"/>
                      <w:i w:val="false"/>
                      <w:color w:val="ffffff"/>
                      <w:sz w:val="4"/>
                      <w:szCs w:val="4"/>
                    </w:rPr>
                  </w:pPr>
                </w:p>
                <w:p>
                  <w:pPr>
                    <w:pStyle w:val="style0"/>
                    <w:rPr>
                      <w:rFonts w:ascii="Century Gothic" w:hAnsi="Century Gothic"/>
                      <w:i w:val="false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i w:val="false"/>
                      <w:color w:val="ffffff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Century Gothic" w:hAnsi="Century Gothic"/>
                      <w:i w:val="false"/>
                      <w:color w:val="ffffff"/>
                      <w:sz w:val="26"/>
                      <w:szCs w:val="26"/>
                    </w:rPr>
                    <w:t xml:space="preserve">Getting Healthy: </w:t>
                  </w:r>
                  <w:r>
                    <w:rPr>
                      <w:rFonts w:ascii="Century Gothic" w:hAnsi="Century Gothic"/>
                      <w:i w:val="false"/>
                      <w:color w:val="ffffff"/>
                      <w:sz w:val="26"/>
                      <w:szCs w:val="26"/>
                    </w:rPr>
                    <w:t>Mentally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i w:val="false"/>
          <w:noProof/>
          <w:sz w:val="22"/>
          <w:szCs w:val="22"/>
        </w:rPr>
        <w:t xml:space="preserve"> </w:t>
      </w:r>
      <w:r>
        <w:rPr>
          <w:rFonts w:ascii="Century Gothic" w:hAnsi="Century Gothic"/>
          <w:i w:val="false"/>
          <w:noProof/>
          <w:sz w:val="22"/>
          <w:szCs w:val="22"/>
        </w:rPr>
        <w:t xml:space="preserve"> </w:t>
      </w:r>
      <w:r>
        <w:rPr>
          <w:rFonts w:ascii="Helvetica" w:cs="Helvetica" w:hAnsi="Helvetica" w:eastAsiaTheme="minorHAnsi"/>
          <w:b w:val="false"/>
          <w:i w:val="false"/>
          <w:noProof/>
          <w:sz w:val="24"/>
          <w:szCs w:val="24"/>
          <w:lang w:val="en-CA" w:eastAsia="en-CA"/>
        </w:rPr>
        <w:drawing>
          <wp:inline distT="0" distB="0" distL="0" distR="0">
            <wp:extent cx="526792" cy="352472"/>
            <wp:effectExtent l="0" t="0" r="6985" b="0"/>
            <wp:docPr id="1029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92" cy="3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4"/>
          <w:szCs w:val="24"/>
        </w:rPr>
      </w:pPr>
    </w:p>
    <w:p>
      <w:pPr>
        <w:pStyle w:val="style0"/>
        <w:tabs>
          <w:tab w:val="left" w:leader="none" w:pos="0"/>
        </w:tabs>
        <w:jc w:val="center"/>
        <w:rPr>
          <w:rFonts w:ascii="Century Gothic" w:hAnsi="Century Gothic"/>
          <w:i w:val="false"/>
          <w:sz w:val="22"/>
          <w:szCs w:val="22"/>
        </w:rPr>
      </w:pPr>
      <w:r>
        <w:rPr>
          <w:rFonts w:ascii="Century Gothic" w:hAnsi="Century Gothic"/>
          <w:i w:val="false"/>
          <w:sz w:val="22"/>
          <w:szCs w:val="22"/>
        </w:rPr>
        <w:t xml:space="preserve">Romans 6:1-14 </w:t>
      </w:r>
      <w:r>
        <w:rPr>
          <w:rFonts w:ascii="Century Gothic" w:hAnsi="Century Gothic"/>
          <w:i w:val="false"/>
          <w:sz w:val="22"/>
          <w:szCs w:val="22"/>
        </w:rPr>
        <w:t>(NLT)</w:t>
      </w:r>
    </w:p>
    <w:p>
      <w:pPr>
        <w:pStyle w:val="style0"/>
        <w:tabs>
          <w:tab w:val="left" w:leader="none" w:pos="0"/>
        </w:tabs>
        <w:jc w:val="center"/>
        <w:rPr>
          <w:rFonts w:ascii="Century Gothic" w:hAnsi="Century Gothic"/>
          <w:b w:val="false"/>
          <w:sz w:val="10"/>
          <w:szCs w:val="10"/>
        </w:rPr>
      </w:pPr>
      <w:r>
        <w:rPr>
          <w:rFonts w:ascii="Century Gothic" w:hAnsi="Century Gothic"/>
          <w:b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0"/>
        </w:tabs>
        <w:rPr>
          <w:rFonts w:ascii="Century Gothic" w:hAnsi="Century Gothic"/>
          <w:b w:val="false"/>
          <w:sz w:val="10"/>
          <w:szCs w:val="10"/>
        </w:rPr>
      </w:pPr>
      <w:r>
        <w:rPr>
          <w:b w:val="false"/>
          <w:noProof/>
          <w:sz w:val="28"/>
          <w:szCs w:val="28"/>
          <w:lang w:val="en-CA" w:eastAsia="en-CA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185420</wp:posOffset>
            </wp:positionH>
            <wp:positionV relativeFrom="paragraph">
              <wp:posOffset>2540</wp:posOffset>
            </wp:positionV>
            <wp:extent cx="1325880" cy="782320"/>
            <wp:effectExtent l="0" t="0" r="0" b="508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ind w:left="-1843"/>
        <w:jc w:val="right"/>
        <w:contextualSpacing/>
        <w:rPr>
          <w:rFonts w:ascii="Century Gothic" w:hAnsi="Century Gothic"/>
          <w:b w:val="false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Reflection and </w:t>
      </w:r>
    </w:p>
    <w:p>
      <w:pPr>
        <w:pStyle w:val="style0"/>
        <w:jc w:val="right"/>
        <w:rPr>
          <w:rFonts w:ascii="Century Gothic" w:hAnsi="Century Gothic"/>
          <w:b w:val="false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Discussion Guide</w:t>
      </w:r>
    </w:p>
    <w:p>
      <w:pPr>
        <w:pStyle w:val="style0"/>
        <w:tabs>
          <w:tab w:val="left" w:leader="none" w:pos="0"/>
        </w:tabs>
        <w:rPr>
          <w:rFonts w:ascii="Century Gothic" w:hAnsi="Century Gothic"/>
          <w:b w:val="false"/>
          <w:i w:val="false"/>
          <w:sz w:val="24"/>
          <w:szCs w:val="16"/>
        </w:rPr>
      </w:pPr>
    </w:p>
    <w:p>
      <w:pPr>
        <w:pStyle w:val="style0"/>
        <w:tabs>
          <w:tab w:val="left" w:leader="none" w:pos="0"/>
        </w:tabs>
        <w:rPr>
          <w:rFonts w:ascii="Century Gothic" w:hAnsi="Century Gothic"/>
          <w:b w:val="false"/>
          <w:i w:val="false"/>
          <w:sz w:val="16"/>
          <w:szCs w:val="16"/>
        </w:rPr>
      </w:pPr>
    </w:p>
    <w:p>
      <w:pPr>
        <w:pStyle w:val="style0"/>
        <w:jc w:val="center"/>
        <w:rPr>
          <w:rFonts w:ascii="Century Gothic" w:hAnsi="Century Gothic"/>
          <w:i w:val="false"/>
          <w:iCs/>
          <w:sz w:val="26"/>
          <w:szCs w:val="26"/>
        </w:rPr>
      </w:pPr>
      <w:r>
        <w:rPr>
          <w:rFonts w:ascii="Century Gothic" w:hAnsi="Century Gothic"/>
          <w:i w:val="false"/>
          <w:iCs/>
          <w:sz w:val="26"/>
          <w:szCs w:val="26"/>
        </w:rPr>
        <w:t>Celebrating a New Life</w:t>
      </w:r>
    </w:p>
    <w:p>
      <w:pPr>
        <w:pStyle w:val="style0"/>
        <w:jc w:val="center"/>
        <w:rPr>
          <w:rFonts w:ascii="Century Gothic" w:hAnsi="Century Gothic"/>
          <w:sz w:val="10"/>
          <w:szCs w:val="10"/>
        </w:rPr>
      </w:pPr>
    </w:p>
    <w:p>
      <w:pPr>
        <w:pStyle w:val="style0"/>
        <w:rPr>
          <w:rFonts w:ascii="Century Gothic" w:hAnsi="Century Gothic"/>
          <w:b w:val="false"/>
          <w:i w:val="false"/>
          <w:sz w:val="10"/>
          <w:szCs w:val="10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  <w:u w:val="single"/>
        </w:rPr>
      </w:pPr>
      <w:r>
        <w:rPr>
          <w:rFonts w:ascii="Century Gothic" w:hAnsi="Century Gothic"/>
          <w:b w:val="false"/>
          <w:i w:val="false"/>
          <w:sz w:val="21"/>
          <w:szCs w:val="21"/>
          <w:u w:val="single"/>
        </w:rPr>
        <w:t>Read Matthew 28:18-20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 xml:space="preserve">What role does baptism play in the </w:t>
      </w:r>
      <w:r>
        <w:rPr>
          <w:rFonts w:ascii="Century Gothic" w:hAnsi="Century Gothic"/>
          <w:b w:val="false"/>
          <w:i w:val="false"/>
          <w:sz w:val="21"/>
          <w:szCs w:val="21"/>
        </w:rPr>
        <w:t>discipling</w:t>
      </w:r>
      <w:r>
        <w:rPr>
          <w:rFonts w:ascii="Century Gothic" w:hAnsi="Century Gothic"/>
          <w:b w:val="false"/>
          <w:i w:val="false"/>
          <w:sz w:val="21"/>
          <w:szCs w:val="21"/>
        </w:rPr>
        <w:t xml:space="preserve"> process? 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Does a follower of Christ need to be baptized?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  <w:u w:val="single"/>
        </w:rPr>
      </w:pPr>
      <w:r>
        <w:rPr>
          <w:rFonts w:ascii="Century Gothic" w:hAnsi="Century Gothic"/>
          <w:b w:val="false"/>
          <w:i w:val="false"/>
          <w:sz w:val="21"/>
          <w:szCs w:val="21"/>
          <w:u w:val="single"/>
        </w:rPr>
        <w:t>Read the following Bible texts: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Acts 2:38.41; 8:13; 8:37-39; 9:18; 10:48; 16:15; 18:8; 19:5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What do you observe?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How and when did the early church practice baptism?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  <w:u w:val="single"/>
        </w:rPr>
      </w:pPr>
      <w:r>
        <w:rPr>
          <w:rFonts w:ascii="Century Gothic" w:hAnsi="Century Gothic"/>
          <w:b w:val="false"/>
          <w:i w:val="false"/>
          <w:sz w:val="21"/>
          <w:szCs w:val="21"/>
          <w:u w:val="single"/>
        </w:rPr>
        <w:t>Read Romans 6:1-10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What does the act of baptizing symbolize?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Share what difference Christ made in your life? What changed and what didn’t?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Share your personal baptism experience.</w:t>
      </w: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</w:p>
    <w:p>
      <w:pPr>
        <w:pStyle w:val="style0"/>
        <w:tabs>
          <w:tab w:val="left" w:leader="none" w:pos="360"/>
        </w:tabs>
        <w:rPr>
          <w:rFonts w:ascii="Century Gothic" w:hAnsi="Century Gothic"/>
          <w:b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If you haven’t been baptized but you are a follower of Christ - share what keeps you from being baptized.</w:t>
      </w:r>
      <w:bookmarkStart w:id="0" w:name="_GoBack"/>
      <w:bookmarkEnd w:id="0"/>
    </w:p>
    <w:sectPr>
      <w:pgSz w:w="15840" w:h="12240" w:orient="landscape"/>
      <w:pgMar w:top="454" w:right="567" w:bottom="454" w:left="567" w:header="708" w:footer="708" w:gutter="0"/>
      <w:cols w:space="1134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Helvetica"/>
    <w:panose1 w:val="020b05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ind w:left="816" w:hanging="357"/>
      </w:pPr>
    </w:pPrDefault>
  </w:docDefaults>
  <w:style w:type="paragraph" w:default="1" w:styleId="style0">
    <w:name w:val="Normal"/>
    <w:next w:val="style0"/>
    <w:qFormat/>
    <w:pPr>
      <w:ind w:left="0" w:firstLine="0"/>
    </w:pPr>
    <w:rPr>
      <w:rFonts w:ascii="Arial" w:cs="Arial" w:eastAsia="Times New Roman" w:hAnsi="Arial"/>
      <w:b/>
      <w:i/>
      <w:sz w:val="18"/>
      <w:szCs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b/>
      <w:i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115</Words>
  <Characters>1928</Characters>
  <Application>WPS Office</Application>
  <DocSecurity>0</DocSecurity>
  <Paragraphs>53</Paragraphs>
  <ScaleCrop>false</ScaleCrop>
  <Company>MCCoG</Company>
  <LinksUpToDate>false</LinksUpToDate>
  <CharactersWithSpaces>2032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2016-04-23T21:38:04Z</dcterms:created>
  <dc:creator>George D. Lutzer</dc:creator>
  <lastModifiedBy>Q102</lastModifiedBy>
  <lastPrinted>2016-04-12T18:55:00Z</lastPrinted>
  <dcterms:modified xsi:type="dcterms:W3CDTF">2016-04-23T21:38:04Z</dcterms:modified>
  <revision>3</revision>
</coreProperties>
</file>