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55B9E" w14:textId="77777777" w:rsidR="00637AE4" w:rsidRDefault="00637AE4" w:rsidP="00637AE4">
      <w:pPr>
        <w:widowControl w:val="0"/>
        <w:spacing w:after="0"/>
        <w:jc w:val="center"/>
        <w:rPr>
          <w:rFonts w:ascii="Century Gothic" w:hAnsi="Century Gothic"/>
          <w:b/>
          <w:bCs/>
          <w:iCs/>
          <w:sz w:val="22"/>
          <w:szCs w:val="22"/>
          <w:lang w:val="en-US"/>
          <w14:ligatures w14:val="none"/>
        </w:rPr>
      </w:pPr>
      <w:r>
        <w:rPr>
          <w:rFonts w:ascii="Century Gothic" w:hAnsi="Century Gothic"/>
          <w:b/>
          <w:bCs/>
          <w:iCs/>
          <w:sz w:val="22"/>
          <w:szCs w:val="22"/>
          <w:lang w:val="en-US"/>
          <w14:ligatures w14:val="none"/>
        </w:rPr>
        <w:t>Sharing Love</w:t>
      </w:r>
    </w:p>
    <w:p w14:paraId="5548BD59" w14:textId="77777777" w:rsidR="00637AE4" w:rsidRDefault="00637AE4" w:rsidP="00637AE4">
      <w:pPr>
        <w:widowControl w:val="0"/>
        <w:spacing w:after="0"/>
        <w:jc w:val="center"/>
        <w:rPr>
          <w:rFonts w:ascii="Century Gothic" w:hAnsi="Century Gothic"/>
          <w:b/>
          <w:bCs/>
          <w:iCs/>
          <w:sz w:val="16"/>
          <w:szCs w:val="16"/>
          <w:lang w:val="en-US"/>
          <w14:ligatures w14:val="none"/>
        </w:rPr>
      </w:pPr>
      <w:r>
        <w:rPr>
          <w:rFonts w:ascii="Century Gothic" w:hAnsi="Century Gothic"/>
          <w:b/>
          <w:bCs/>
          <w:iCs/>
          <w:sz w:val="16"/>
          <w:szCs w:val="16"/>
          <w:lang w:val="en-US"/>
          <w14:ligatures w14:val="none"/>
        </w:rPr>
        <w:t> </w:t>
      </w:r>
    </w:p>
    <w:p w14:paraId="6294F066" w14:textId="77777777" w:rsidR="00637AE4" w:rsidRDefault="00637AE4" w:rsidP="00637AE4">
      <w:pPr>
        <w:widowControl w:val="0"/>
        <w:spacing w:after="0"/>
        <w:rPr>
          <w:rFonts w:ascii="Century Gothic" w:hAnsi="Century Gothic"/>
          <w:sz w:val="20"/>
          <w:szCs w:val="20"/>
          <w:lang w:val="en-US"/>
          <w14:ligatures w14:val="none"/>
        </w:rPr>
      </w:pPr>
      <w:r>
        <w:rPr>
          <w:rFonts w:ascii="Century Gothic" w:hAnsi="Century Gothic"/>
          <w:sz w:val="20"/>
          <w:szCs w:val="20"/>
          <w:lang w:val="en-US"/>
          <w14:ligatures w14:val="none"/>
        </w:rPr>
        <w:t>Think of one person in your life who doesn’t believe in Christ. Imagine starting a conversation about faith with that person.  What thoughts or feelings run through your mind when you think of how that conversation might go?</w:t>
      </w:r>
    </w:p>
    <w:p w14:paraId="06D75692" w14:textId="77777777" w:rsidR="00637AE4" w:rsidRDefault="00637AE4" w:rsidP="00637AE4">
      <w:pPr>
        <w:spacing w:after="0"/>
        <w:rPr>
          <w:rFonts w:ascii="Century Gothic" w:hAnsi="Century Gothic"/>
          <w:sz w:val="10"/>
          <w:szCs w:val="10"/>
          <w:lang w:val="en-US"/>
          <w14:ligatures w14:val="none"/>
        </w:rPr>
      </w:pPr>
      <w:r>
        <w:rPr>
          <w:rFonts w:ascii="Century Gothic" w:hAnsi="Century Gothic"/>
          <w:sz w:val="10"/>
          <w:szCs w:val="10"/>
          <w:lang w:val="en-US"/>
          <w14:ligatures w14:val="none"/>
        </w:rPr>
        <w:t> </w:t>
      </w:r>
    </w:p>
    <w:p w14:paraId="0E20C688" w14:textId="77777777" w:rsidR="00637AE4" w:rsidRDefault="00637AE4" w:rsidP="00637AE4">
      <w:pPr>
        <w:widowControl w:val="0"/>
        <w:spacing w:after="0"/>
        <w:rPr>
          <w:rFonts w:ascii="Century Gothic" w:hAnsi="Century Gothic"/>
          <w:b/>
          <w:bCs/>
          <w:sz w:val="20"/>
          <w:szCs w:val="20"/>
          <w:lang w:val="en-US"/>
          <w14:ligatures w14:val="none"/>
        </w:rPr>
      </w:pPr>
      <w:r>
        <w:rPr>
          <w:rFonts w:ascii="Century Gothic" w:hAnsi="Century Gothic"/>
          <w:b/>
          <w:bCs/>
          <w:sz w:val="20"/>
          <w:szCs w:val="20"/>
          <w:lang w:val="en-US"/>
          <w14:ligatures w14:val="none"/>
        </w:rPr>
        <w:t>Making the most of opportunities → Read: Colossians 4:2-6</w:t>
      </w:r>
    </w:p>
    <w:p w14:paraId="1A6CF852" w14:textId="77777777" w:rsidR="00637AE4" w:rsidRDefault="00637AE4" w:rsidP="00637AE4">
      <w:pPr>
        <w:spacing w:after="0"/>
        <w:rPr>
          <w:rFonts w:ascii="Century Gothic" w:hAnsi="Century Gothic"/>
          <w:sz w:val="10"/>
          <w:szCs w:val="10"/>
          <w:lang w:val="en-US"/>
          <w14:ligatures w14:val="none"/>
        </w:rPr>
      </w:pPr>
      <w:r>
        <w:rPr>
          <w:rFonts w:ascii="Century Gothic" w:hAnsi="Century Gothic"/>
          <w:sz w:val="10"/>
          <w:szCs w:val="10"/>
          <w:lang w:val="en-US"/>
          <w14:ligatures w14:val="none"/>
        </w:rPr>
        <w:t> </w:t>
      </w:r>
    </w:p>
    <w:p w14:paraId="617F1C02" w14:textId="77777777" w:rsidR="00637AE4" w:rsidRDefault="00637AE4" w:rsidP="00637AE4">
      <w:pPr>
        <w:widowControl w:val="0"/>
        <w:tabs>
          <w:tab w:val="left" w:pos="262"/>
        </w:tabs>
        <w:spacing w:after="0"/>
        <w:ind w:left="360" w:hanging="351"/>
        <w:rPr>
          <w:rFonts w:ascii="Century Gothic" w:hAnsi="Century Gothic"/>
          <w:sz w:val="20"/>
          <w:szCs w:val="20"/>
          <w:lang w:val="en-US"/>
          <w14:ligatures w14:val="none"/>
        </w:rPr>
      </w:pPr>
      <w:r>
        <w:rPr>
          <w:rFonts w:ascii="Century Gothic" w:hAnsi="Century Gothic"/>
          <w:sz w:val="20"/>
          <w:szCs w:val="20"/>
          <w:lang w:val="en-US"/>
        </w:rPr>
        <w:t>1.</w:t>
      </w:r>
      <w:r>
        <w:t> </w:t>
      </w:r>
      <w:r>
        <w:rPr>
          <w:rFonts w:ascii="Century Gothic" w:hAnsi="Century Gothic"/>
          <w:sz w:val="20"/>
          <w:szCs w:val="20"/>
          <w:lang w:val="en-US"/>
          <w14:ligatures w14:val="none"/>
        </w:rPr>
        <w:t>What role does Paul think prayer should play if we want to share the love we’ve experienced Christ pour into our lives?</w:t>
      </w:r>
    </w:p>
    <w:p w14:paraId="646257BC" w14:textId="77777777" w:rsidR="00637AE4" w:rsidRDefault="00637AE4" w:rsidP="00637AE4">
      <w:pPr>
        <w:widowControl w:val="0"/>
        <w:spacing w:after="0"/>
        <w:rPr>
          <w:rFonts w:ascii="Century Gothic" w:hAnsi="Century Gothic"/>
          <w:sz w:val="10"/>
          <w:szCs w:val="10"/>
          <w:lang w:val="en-US"/>
          <w14:ligatures w14:val="none"/>
        </w:rPr>
      </w:pPr>
      <w:r>
        <w:rPr>
          <w:rFonts w:ascii="Century Gothic" w:hAnsi="Century Gothic"/>
          <w:sz w:val="10"/>
          <w:szCs w:val="10"/>
          <w14:ligatures w14:val="none"/>
        </w:rPr>
        <w:t xml:space="preserve">  </w:t>
      </w:r>
    </w:p>
    <w:p w14:paraId="2BCCAD6D" w14:textId="77777777" w:rsidR="00637AE4" w:rsidRDefault="00637AE4" w:rsidP="00637AE4">
      <w:pPr>
        <w:widowControl w:val="0"/>
        <w:spacing w:after="0"/>
        <w:ind w:left="351" w:hanging="351"/>
        <w:rPr>
          <w:rFonts w:ascii="Century Gothic" w:hAnsi="Century Gothic"/>
          <w:sz w:val="20"/>
          <w:szCs w:val="20"/>
          <w:lang w:val="en-US"/>
          <w14:ligatures w14:val="none"/>
        </w:rPr>
      </w:pPr>
      <w:r>
        <w:rPr>
          <w:rFonts w:ascii="Century Gothic" w:hAnsi="Century Gothic"/>
          <w:sz w:val="20"/>
          <w:szCs w:val="20"/>
          <w:lang w:val="en-US"/>
          <w14:ligatures w14:val="none"/>
        </w:rPr>
        <w:t>2.   Paul tells us that in our relationships with those who have not yet placed their faith in Christ we should “make the most of every opportunity.” What kinds of opportunities do you think he has in mind?</w:t>
      </w:r>
    </w:p>
    <w:p w14:paraId="6625F82D" w14:textId="77777777" w:rsidR="00637AE4" w:rsidRDefault="00637AE4" w:rsidP="00637AE4">
      <w:pPr>
        <w:spacing w:after="0"/>
        <w:ind w:left="432" w:hanging="432"/>
        <w:rPr>
          <w:rFonts w:ascii="Century Gothic" w:hAnsi="Century Gothic"/>
          <w:sz w:val="10"/>
          <w:szCs w:val="10"/>
          <w:lang w:val="en-US"/>
          <w14:ligatures w14:val="none"/>
        </w:rPr>
      </w:pPr>
      <w:r>
        <w:rPr>
          <w:rFonts w:ascii="Century Gothic" w:hAnsi="Century Gothic"/>
          <w:sz w:val="10"/>
          <w:szCs w:val="10"/>
          <w:lang w:val="en-US"/>
          <w14:ligatures w14:val="none"/>
        </w:rPr>
        <w:t> </w:t>
      </w:r>
    </w:p>
    <w:p w14:paraId="59AEBE6C" w14:textId="77777777" w:rsidR="00637AE4" w:rsidRDefault="00637AE4" w:rsidP="00637AE4">
      <w:pPr>
        <w:widowControl w:val="0"/>
        <w:spacing w:after="0"/>
        <w:ind w:left="263" w:hanging="263"/>
        <w:rPr>
          <w:rFonts w:ascii="Century Gothic" w:hAnsi="Century Gothic"/>
          <w:sz w:val="20"/>
          <w:szCs w:val="20"/>
          <w:lang w:val="en-US"/>
          <w14:ligatures w14:val="none"/>
        </w:rPr>
      </w:pPr>
      <w:r>
        <w:rPr>
          <w:rFonts w:ascii="Century Gothic" w:hAnsi="Century Gothic"/>
          <w:sz w:val="20"/>
          <w:szCs w:val="20"/>
          <w:lang w:val="en-US"/>
          <w14:ligatures w14:val="none"/>
        </w:rPr>
        <w:t>3.  Paul also urges us to be wise in the way we act those who aren't believers.  Imagine yourself with a colleague from work, with a relative, a neighbor or your child’s teacher.  What actions would be wise if you want to be the kind of person who makes others curious about your faith?  What actions would be unwise?</w:t>
      </w:r>
    </w:p>
    <w:p w14:paraId="1FCC1A8A" w14:textId="77777777" w:rsidR="00637AE4" w:rsidRDefault="00637AE4" w:rsidP="00637AE4">
      <w:pPr>
        <w:spacing w:after="0"/>
        <w:ind w:left="432" w:hanging="432"/>
        <w:rPr>
          <w:rFonts w:ascii="Century Gothic" w:hAnsi="Century Gothic"/>
          <w:sz w:val="10"/>
          <w:szCs w:val="10"/>
          <w:lang w:val="en-US"/>
          <w14:ligatures w14:val="none"/>
        </w:rPr>
      </w:pPr>
      <w:r>
        <w:rPr>
          <w:rFonts w:ascii="Century Gothic" w:hAnsi="Century Gothic"/>
          <w:sz w:val="10"/>
          <w:szCs w:val="10"/>
          <w:lang w:val="en-US"/>
          <w14:ligatures w14:val="none"/>
        </w:rPr>
        <w:t> </w:t>
      </w:r>
    </w:p>
    <w:p w14:paraId="7422E9C9" w14:textId="77777777" w:rsidR="00637AE4" w:rsidRDefault="00637AE4" w:rsidP="00637AE4">
      <w:pPr>
        <w:widowControl w:val="0"/>
        <w:spacing w:after="0"/>
        <w:ind w:left="351" w:hanging="351"/>
        <w:rPr>
          <w:rFonts w:ascii="Century Gothic" w:hAnsi="Century Gothic"/>
          <w:sz w:val="20"/>
          <w:szCs w:val="20"/>
          <w:lang w:val="en-US"/>
          <w14:ligatures w14:val="none"/>
        </w:rPr>
      </w:pPr>
      <w:r>
        <w:rPr>
          <w:rFonts w:ascii="Century Gothic" w:hAnsi="Century Gothic"/>
          <w:sz w:val="20"/>
          <w:szCs w:val="20"/>
          <w:lang w:val="en-US"/>
          <w14:ligatures w14:val="none"/>
        </w:rPr>
        <w:t>4.  Paul wants our ordinary conversations with those who aren’t believers yet to be “full of grace, seasoned with salt.” How would you describe a grace-full               conversation?</w:t>
      </w:r>
    </w:p>
    <w:p w14:paraId="7A6FB30F" w14:textId="77777777" w:rsidR="00637AE4" w:rsidRDefault="00637AE4" w:rsidP="00637AE4">
      <w:pPr>
        <w:spacing w:after="0"/>
        <w:rPr>
          <w:rFonts w:ascii="Century Gothic" w:hAnsi="Century Gothic"/>
          <w:sz w:val="10"/>
          <w:szCs w:val="10"/>
          <w:lang w:val="en-US"/>
          <w14:ligatures w14:val="none"/>
        </w:rPr>
      </w:pPr>
      <w:r>
        <w:rPr>
          <w:rFonts w:ascii="Century Gothic" w:hAnsi="Century Gothic"/>
          <w:sz w:val="10"/>
          <w:szCs w:val="10"/>
          <w:lang w:val="en-US"/>
          <w14:ligatures w14:val="none"/>
        </w:rPr>
        <w:t> </w:t>
      </w:r>
    </w:p>
    <w:p w14:paraId="2A354E25" w14:textId="77777777" w:rsidR="00637AE4" w:rsidRDefault="00637AE4" w:rsidP="00637AE4">
      <w:pPr>
        <w:widowControl w:val="0"/>
        <w:tabs>
          <w:tab w:val="left" w:pos="262"/>
        </w:tabs>
        <w:spacing w:after="0"/>
        <w:ind w:left="360" w:hanging="360"/>
        <w:rPr>
          <w:rFonts w:ascii="Century Gothic" w:hAnsi="Century Gothic"/>
          <w:sz w:val="20"/>
          <w:szCs w:val="20"/>
          <w:lang w:val="en-US"/>
          <w14:ligatures w14:val="none"/>
        </w:rPr>
      </w:pPr>
      <w:r>
        <w:rPr>
          <w:rFonts w:ascii="Century Gothic" w:hAnsi="Century Gothic"/>
          <w:sz w:val="20"/>
          <w:szCs w:val="20"/>
          <w:lang w:val="en-US"/>
        </w:rPr>
        <w:t>5.</w:t>
      </w:r>
      <w:r>
        <w:t> </w:t>
      </w:r>
      <w:r>
        <w:rPr>
          <w:rFonts w:ascii="Century Gothic" w:hAnsi="Century Gothic"/>
          <w:sz w:val="20"/>
          <w:szCs w:val="20"/>
          <w:lang w:val="en-US"/>
          <w14:ligatures w14:val="none"/>
        </w:rPr>
        <w:t>Knowing “how to answer everyone” is the part that many believers find challenging.  We think this means that we need to have seminary-level training.  But Paul was writing to ordinary people who had believed in Jesus for just a few years.  If a non-Christian asked you a question about your faith and you didn’t know how to answer it, what would be some good ways to handle the situation?</w:t>
      </w:r>
    </w:p>
    <w:p w14:paraId="5A03B97B" w14:textId="77777777" w:rsidR="00637AE4" w:rsidRDefault="00637AE4" w:rsidP="00637AE4">
      <w:pPr>
        <w:spacing w:after="0"/>
        <w:rPr>
          <w:rFonts w:ascii="Century Gothic" w:hAnsi="Century Gothic"/>
          <w:sz w:val="10"/>
          <w:szCs w:val="10"/>
          <w:lang w:val="en-US"/>
          <w14:ligatures w14:val="none"/>
        </w:rPr>
      </w:pPr>
      <w:r>
        <w:rPr>
          <w:rFonts w:ascii="Century Gothic" w:hAnsi="Century Gothic"/>
          <w:sz w:val="10"/>
          <w:szCs w:val="10"/>
          <w:lang w:val="en-US"/>
          <w14:ligatures w14:val="none"/>
        </w:rPr>
        <w:t> </w:t>
      </w:r>
    </w:p>
    <w:p w14:paraId="5BEF8DEE" w14:textId="77777777" w:rsidR="00637AE4" w:rsidRDefault="00637AE4" w:rsidP="00637AE4">
      <w:pPr>
        <w:widowControl w:val="0"/>
        <w:spacing w:after="0"/>
        <w:ind w:left="360" w:hanging="360"/>
        <w:rPr>
          <w:rFonts w:ascii="Century Gothic" w:hAnsi="Century Gothic"/>
          <w:sz w:val="20"/>
          <w:szCs w:val="20"/>
          <w:lang w:val="en-US"/>
          <w14:ligatures w14:val="none"/>
        </w:rPr>
      </w:pPr>
      <w:r>
        <w:rPr>
          <w:rFonts w:ascii="Century Gothic" w:hAnsi="Century Gothic"/>
          <w:sz w:val="20"/>
          <w:szCs w:val="20"/>
          <w:lang w:val="en-US"/>
        </w:rPr>
        <w:t>6.</w:t>
      </w:r>
      <w:r>
        <w:t> </w:t>
      </w:r>
      <w:r>
        <w:rPr>
          <w:rFonts w:ascii="Century Gothic" w:hAnsi="Century Gothic"/>
          <w:sz w:val="20"/>
          <w:szCs w:val="20"/>
          <w:lang w:val="en-US"/>
          <w14:ligatures w14:val="none"/>
        </w:rPr>
        <w:t>How do you think an ordinary Christian can go about learning how to answer people’s questions and comments about the Christian faith?</w:t>
      </w:r>
    </w:p>
    <w:p w14:paraId="1024D308" w14:textId="77777777" w:rsidR="00637AE4" w:rsidRDefault="00637AE4" w:rsidP="00637AE4">
      <w:pPr>
        <w:widowControl w:val="0"/>
        <w:spacing w:after="0"/>
        <w:rPr>
          <w:rFonts w:ascii="Century Gothic" w:hAnsi="Century Gothic"/>
          <w:sz w:val="10"/>
          <w:szCs w:val="10"/>
          <w:lang w:val="en-US"/>
          <w14:ligatures w14:val="none"/>
        </w:rPr>
      </w:pPr>
      <w:r>
        <w:rPr>
          <w:rFonts w:ascii="Century Gothic" w:hAnsi="Century Gothic"/>
          <w:sz w:val="10"/>
          <w:szCs w:val="10"/>
          <w:lang w:val="en-US"/>
          <w14:ligatures w14:val="none"/>
        </w:rPr>
        <w:t> </w:t>
      </w:r>
    </w:p>
    <w:p w14:paraId="6FC09F23" w14:textId="77777777" w:rsidR="00637AE4" w:rsidRDefault="00637AE4" w:rsidP="00637AE4">
      <w:pPr>
        <w:widowControl w:val="0"/>
        <w:spacing w:after="0"/>
        <w:ind w:left="263" w:hanging="263"/>
        <w:rPr>
          <w:rFonts w:ascii="Century Gothic" w:hAnsi="Century Gothic"/>
          <w:sz w:val="20"/>
          <w:szCs w:val="20"/>
          <w:lang w:val="en-US"/>
          <w14:ligatures w14:val="none"/>
        </w:rPr>
      </w:pPr>
      <w:r>
        <w:rPr>
          <w:rFonts w:ascii="Century Gothic" w:hAnsi="Century Gothic"/>
          <w:sz w:val="20"/>
          <w:szCs w:val="20"/>
          <w:lang w:val="en-US"/>
          <w14:ligatures w14:val="none"/>
        </w:rPr>
        <w:t>7.  What aspect of your faith story do you think an unbeliever would most resonate with?</w:t>
      </w:r>
    </w:p>
    <w:p w14:paraId="4BA5FB9F" w14:textId="77777777" w:rsidR="00637AE4" w:rsidRDefault="00637AE4" w:rsidP="00637AE4">
      <w:pPr>
        <w:widowControl w:val="0"/>
        <w:spacing w:after="0"/>
        <w:rPr>
          <w:rFonts w:ascii="Century Gothic" w:hAnsi="Century Gothic"/>
          <w:sz w:val="20"/>
          <w:szCs w:val="20"/>
          <w:lang w:val="en-US"/>
          <w14:ligatures w14:val="none"/>
        </w:rPr>
      </w:pPr>
      <w:r>
        <w:rPr>
          <w:rFonts w:ascii="Century Gothic" w:hAnsi="Century Gothic"/>
          <w:sz w:val="20"/>
          <w:szCs w:val="20"/>
          <w:lang w:val="en-US"/>
          <w14:ligatures w14:val="none"/>
        </w:rPr>
        <w:t> </w:t>
      </w:r>
    </w:p>
    <w:p w14:paraId="39B2F0FB" w14:textId="77777777" w:rsidR="00637AE4" w:rsidRDefault="00637AE4" w:rsidP="00637AE4">
      <w:pPr>
        <w:spacing w:after="0"/>
        <w:rPr>
          <w:rFonts w:ascii="Century Gothic" w:hAnsi="Century Gothic"/>
          <w:sz w:val="10"/>
          <w:szCs w:val="10"/>
          <w:lang w:val="en-US"/>
          <w14:ligatures w14:val="none"/>
        </w:rPr>
      </w:pPr>
      <w:r>
        <w:rPr>
          <w:rFonts w:ascii="Century Gothic" w:hAnsi="Century Gothic"/>
          <w:sz w:val="10"/>
          <w:szCs w:val="10"/>
          <w:lang w:val="en-US"/>
          <w14:ligatures w14:val="none"/>
        </w:rPr>
        <w:t> </w:t>
      </w:r>
    </w:p>
    <w:p w14:paraId="20D3AE71" w14:textId="77777777" w:rsidR="00637AE4" w:rsidRDefault="00637AE4" w:rsidP="00637AE4">
      <w:pPr>
        <w:spacing w:after="0"/>
        <w:rPr>
          <w:rFonts w:ascii="Century Gothic" w:hAnsi="Century Gothic"/>
          <w:sz w:val="20"/>
          <w:szCs w:val="20"/>
          <w:lang w:val="en-US"/>
          <w14:ligatures w14:val="none"/>
        </w:rPr>
      </w:pPr>
      <w:r>
        <w:rPr>
          <w:rFonts w:ascii="Century Gothic" w:hAnsi="Century Gothic"/>
          <w:sz w:val="20"/>
          <w:szCs w:val="20"/>
          <w:lang w:val="en-US"/>
          <w14:ligatures w14:val="none"/>
        </w:rPr>
        <w:t> </w:t>
      </w:r>
    </w:p>
    <w:p w14:paraId="73D7F60C" w14:textId="77777777" w:rsidR="00637AE4" w:rsidRDefault="00637AE4" w:rsidP="00637AE4">
      <w:pPr>
        <w:widowControl w:val="0"/>
        <w:rPr>
          <w14:ligatures w14:val="none"/>
        </w:rPr>
      </w:pPr>
      <w:r>
        <w:rPr>
          <w14:ligatures w14:val="none"/>
        </w:rPr>
        <w:t> </w:t>
      </w:r>
    </w:p>
    <w:p w14:paraId="3F0711C3" w14:textId="77777777" w:rsidR="00E1319F" w:rsidRDefault="00E1319F">
      <w:bookmarkStart w:id="0" w:name="_GoBack"/>
      <w:bookmarkEnd w:id="0"/>
    </w:p>
    <w:sectPr w:rsidR="00E131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E4"/>
    <w:rsid w:val="00637AE4"/>
    <w:rsid w:val="00E13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DDE6"/>
  <w15:chartTrackingRefBased/>
  <w15:docId w15:val="{BC0F0E15-9759-477A-94B7-81F2C56B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E4"/>
    <w:pPr>
      <w:spacing w:after="200"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2016-12-03T18:34:00Z</dcterms:created>
  <dcterms:modified xsi:type="dcterms:W3CDTF">2016-12-03T18:35:00Z</dcterms:modified>
</cp:coreProperties>
</file>