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1.</w:t>
                            </w:r>
                            <w:r w:rsidRPr="00F223CA">
                              <w:rPr>
                                <w:sz w:val="20"/>
                              </w:rPr>
                              <w:t> </w:t>
                            </w:r>
                            <w:r>
                              <w:rPr>
                                <w:sz w:val="20"/>
                              </w:rPr>
                              <w:t xml:space="preserve"> </w:t>
                            </w:r>
                            <w:r w:rsidRPr="00F223CA">
                              <w:rPr>
                                <w:rFonts w:ascii="Century Gothic" w:hAnsi="Century Gothic"/>
                                <w:color w:val="3F3F3F"/>
                                <w:szCs w:val="16"/>
                                <w:lang w:val="en-CA"/>
                                <w14:ligatures w14:val="none"/>
                              </w:rPr>
                              <w:t xml:space="preserve">Share a story </w:t>
                            </w:r>
                            <w:r w:rsidRPr="00F223CA">
                              <w:rPr>
                                <w:rFonts w:ascii="Century Gothic" w:hAnsi="Century Gothic"/>
                                <w:color w:val="3F3F3F"/>
                                <w:szCs w:val="16"/>
                                <w14:ligatures w14:val="none"/>
                              </w:rPr>
                              <w:t xml:space="preserve">about a time when you were a child and you bought or made a special gift </w:t>
                            </w:r>
                            <w:r w:rsidRPr="00F223CA">
                              <w:rPr>
                                <w:rFonts w:ascii="Century Gothic" w:hAnsi="Century Gothic"/>
                                <w:color w:val="3F3F3F"/>
                                <w:szCs w:val="16"/>
                                <w:lang w:val="en-CA"/>
                                <w14:ligatures w14:val="none"/>
                              </w:rPr>
                              <w:t>for</w:t>
                            </w:r>
                            <w:r w:rsidRPr="00F223CA">
                              <w:rPr>
                                <w:rFonts w:ascii="Century Gothic" w:hAnsi="Century Gothic"/>
                                <w:color w:val="3F3F3F"/>
                                <w:szCs w:val="16"/>
                                <w14:ligatures w14:val="none"/>
                              </w:rPr>
                              <w:t xml:space="preserve"> a parent or loved one.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did it make them feel?</w:t>
                            </w:r>
                          </w:p>
                          <w:p w:rsidR="00F223CA" w:rsidRPr="00F223CA" w:rsidRDefault="00F223CA" w:rsidP="00F223CA">
                            <w:pPr>
                              <w:spacing w:after="0"/>
                              <w:ind w:left="258" w:hanging="258"/>
                              <w:rPr>
                                <w:rFonts w:ascii="Century Gothic" w:hAnsi="Century Gothic"/>
                                <w:color w:val="3F3F3F"/>
                                <w:sz w:val="14"/>
                                <w:szCs w:val="12"/>
                                <w:lang w:val="en-CA"/>
                                <w14:ligatures w14:val="none"/>
                              </w:rPr>
                            </w:pPr>
                            <w:r w:rsidRPr="00F223CA">
                              <w:rPr>
                                <w:rFonts w:ascii="Century Gothic" w:hAnsi="Century Gothic"/>
                                <w:color w:val="3F3F3F"/>
                                <w:sz w:val="14"/>
                                <w:szCs w:val="12"/>
                                <w:lang w:val="en-CA"/>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2.</w:t>
                            </w:r>
                            <w:r w:rsidRPr="00F223CA">
                              <w:rPr>
                                <w:sz w:val="20"/>
                              </w:rPr>
                              <w:t> </w:t>
                            </w:r>
                            <w:r>
                              <w:rPr>
                                <w:sz w:val="20"/>
                              </w:rPr>
                              <w:t xml:space="preserve"> </w:t>
                            </w:r>
                            <w:r w:rsidRPr="00F223CA">
                              <w:rPr>
                                <w:rFonts w:ascii="Century Gothic" w:hAnsi="Century Gothic"/>
                                <w:color w:val="3F3F3F"/>
                                <w:szCs w:val="16"/>
                                <w14:ligatures w14:val="none"/>
                              </w:rPr>
                              <w:t>Proverbs 10:16 (NLT):</w:t>
                            </w:r>
                            <w:r w:rsidRPr="00F223CA">
                              <w:rPr>
                                <w:rFonts w:ascii="Century Gothic" w:hAnsi="Century Gothic"/>
                                <w:i/>
                                <w:iCs/>
                                <w:color w:val="3F3F3F"/>
                                <w:szCs w:val="16"/>
                                <w14:ligatures w14:val="none"/>
                              </w:rPr>
                              <w:t xml:space="preserve"> “</w:t>
                            </w:r>
                            <w:r w:rsidRPr="00F223CA">
                              <w:rPr>
                                <w:rFonts w:ascii="Century Gothic" w:hAnsi="Century Gothic"/>
                                <w:i/>
                                <w:iCs/>
                                <w:color w:val="3F3F3F"/>
                                <w:szCs w:val="16"/>
                                <w:lang w:val="en-CA"/>
                                <w14:ligatures w14:val="none"/>
                              </w:rPr>
                              <w:t>The earnings of the godly enhance their lives, but evil people squander their money on sin.</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does this verse recommend we use our money?</w:t>
                            </w:r>
                            <w:r w:rsidRPr="00F223CA">
                              <w:rPr>
                                <w:rFonts w:ascii="Century Gothic" w:hAnsi="Century Gothic"/>
                                <w:color w:val="3F3F3F"/>
                                <w:szCs w:val="16"/>
                                <w:lang w:val="en-CA"/>
                                <w14:ligatures w14:val="none"/>
                              </w:rPr>
                              <w:t xml:space="preserve">  How do</w:t>
                            </w:r>
                            <w:r w:rsidRPr="00F223CA">
                              <w:rPr>
                                <w:rFonts w:ascii="Century Gothic" w:hAnsi="Century Gothic"/>
                                <w:color w:val="3F3F3F"/>
                                <w:szCs w:val="16"/>
                                <w14:ligatures w14:val="none"/>
                              </w:rPr>
                              <w:t xml:space="preserve"> people squander their money?</w:t>
                            </w:r>
                            <w:r w:rsidRPr="00F223CA">
                              <w:rPr>
                                <w:rFonts w:ascii="Century Gothic" w:hAnsi="Century Gothic"/>
                                <w:color w:val="3F3F3F"/>
                                <w:szCs w:val="16"/>
                                <w:lang w:val="en-CA"/>
                                <w14:ligatures w14:val="none"/>
                              </w:rPr>
                              <w:t xml:space="preserve">  On Sunday, we talked about investing in eternity through investing in personal, spiritual growth.  </w:t>
                            </w:r>
                            <w:r w:rsidRPr="00F223CA">
                              <w:rPr>
                                <w:rFonts w:ascii="Century Gothic" w:hAnsi="Century Gothic"/>
                                <w:color w:val="3F3F3F"/>
                                <w:szCs w:val="16"/>
                                <w14:ligatures w14:val="none"/>
                              </w:rPr>
                              <w:t>What are some practical ways we can invest in our character?</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3.</w:t>
                            </w:r>
                            <w:r w:rsidRPr="00F223CA">
                              <w:rPr>
                                <w:sz w:val="20"/>
                              </w:rPr>
                              <w:t> </w:t>
                            </w:r>
                            <w:r>
                              <w:rPr>
                                <w:sz w:val="20"/>
                              </w:rPr>
                              <w:t xml:space="preserve"> </w:t>
                            </w:r>
                            <w:r w:rsidRPr="00F223CA">
                              <w:rPr>
                                <w:rFonts w:ascii="Century Gothic" w:hAnsi="Century Gothic"/>
                                <w:color w:val="3F3F3F"/>
                                <w:szCs w:val="16"/>
                                <w:lang w:val="en-CA"/>
                                <w14:ligatures w14:val="none"/>
                              </w:rPr>
                              <w:t xml:space="preserve">Proverbs 23:23 (CEV): </w:t>
                            </w:r>
                            <w:r w:rsidRPr="00F223CA">
                              <w:rPr>
                                <w:rFonts w:ascii="Century Gothic" w:hAnsi="Century Gothic"/>
                                <w:i/>
                                <w:iCs/>
                                <w:color w:val="3F3F3F"/>
                                <w:szCs w:val="16"/>
                                <w:lang w:val="en-CA"/>
                                <w14:ligatures w14:val="none"/>
                              </w:rPr>
                              <w:t xml:space="preserve">“Invest in truth and wisdom, discipline and good sense, and don’t part with them.”  </w:t>
                            </w:r>
                            <w:r w:rsidRPr="00F223CA">
                              <w:rPr>
                                <w:rFonts w:ascii="Century Gothic" w:hAnsi="Century Gothic"/>
                                <w:color w:val="3F3F3F"/>
                                <w:szCs w:val="16"/>
                                <w14:ligatures w14:val="none"/>
                              </w:rPr>
                              <w:t xml:space="preserve">When we are told to buy </w:t>
                            </w:r>
                            <w:r w:rsidRPr="00F223CA">
                              <w:rPr>
                                <w:rFonts w:ascii="Century Gothic" w:hAnsi="Century Gothic"/>
                                <w:color w:val="3F3F3F"/>
                                <w:szCs w:val="16"/>
                                <w:lang w:val="en-CA"/>
                                <w14:ligatures w14:val="none"/>
                              </w:rPr>
                              <w:t xml:space="preserve">and hold onto </w:t>
                            </w:r>
                            <w:r w:rsidRPr="00F223CA">
                              <w:rPr>
                                <w:rFonts w:ascii="Century Gothic" w:hAnsi="Century Gothic"/>
                                <w:color w:val="3F3F3F"/>
                                <w:szCs w:val="16"/>
                                <w14:ligatures w14:val="none"/>
                              </w:rPr>
                              <w:t xml:space="preserve">truth, God is reminding us not to forsake His truth for any worldly benefit.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are some ways you have seen people abandon the truth?</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2 Peter 3:18 (LB): </w:t>
                            </w:r>
                            <w:r w:rsidRPr="00F223CA">
                              <w:rPr>
                                <w:rFonts w:ascii="Century Gothic" w:hAnsi="Century Gothic"/>
                                <w:i/>
                                <w:iCs/>
                                <w:color w:val="3F3F3F"/>
                                <w:szCs w:val="16"/>
                                <w14:ligatures w14:val="none"/>
                              </w:rPr>
                              <w:t>“</w:t>
                            </w:r>
                            <w:r w:rsidRPr="00F223CA">
                              <w:rPr>
                                <w:rFonts w:ascii="Century Gothic" w:hAnsi="Century Gothic"/>
                                <w:i/>
                                <w:iCs/>
                                <w:color w:val="3F3F3F"/>
                                <w:szCs w:val="16"/>
                                <w:lang w:val="en-CA"/>
                                <w14:ligatures w14:val="none"/>
                              </w:rPr>
                              <w:t xml:space="preserve">But grow in spiritual strength and become better acquainted with our Lord and Savior Jesus Christ.”  </w:t>
                            </w:r>
                            <w:r w:rsidRPr="00F223CA">
                              <w:rPr>
                                <w:rFonts w:ascii="Century Gothic" w:hAnsi="Century Gothic"/>
                                <w:color w:val="3F3F3F"/>
                                <w:szCs w:val="16"/>
                                <w14:ligatures w14:val="none"/>
                              </w:rPr>
                              <w:t xml:space="preserve">We are </w:t>
                            </w:r>
                            <w:r w:rsidRPr="00F223CA">
                              <w:rPr>
                                <w:rFonts w:ascii="Century Gothic" w:hAnsi="Century Gothic"/>
                                <w:color w:val="3F3F3F"/>
                                <w:szCs w:val="16"/>
                                <w:lang w:val="en-CA"/>
                                <w14:ligatures w14:val="none"/>
                              </w:rPr>
                              <w:t>to strive</w:t>
                            </w:r>
                            <w:r w:rsidRPr="00F223CA">
                              <w:rPr>
                                <w:rFonts w:ascii="Century Gothic" w:hAnsi="Century Gothic"/>
                                <w:color w:val="3F3F3F"/>
                                <w:szCs w:val="16"/>
                                <w14:ligatures w14:val="none"/>
                              </w:rPr>
                              <w:t xml:space="preserve"> to know Christ more fully</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to </w:t>
                            </w:r>
                            <w:r w:rsidRPr="00F223CA">
                              <w:rPr>
                                <w:rFonts w:ascii="Century Gothic" w:hAnsi="Century Gothic"/>
                                <w:color w:val="3F3F3F"/>
                                <w:szCs w:val="16"/>
                                <w:lang w:val="en-CA"/>
                                <w14:ligatures w14:val="none"/>
                              </w:rPr>
                              <w:t>b</w:t>
                            </w:r>
                            <w:proofErr w:type="spellStart"/>
                            <w:r w:rsidRPr="00F223CA">
                              <w:rPr>
                                <w:rFonts w:ascii="Century Gothic" w:hAnsi="Century Gothic"/>
                                <w:color w:val="3F3F3F"/>
                                <w:szCs w:val="16"/>
                                <w14:ligatures w14:val="none"/>
                              </w:rPr>
                              <w:t>ecome</w:t>
                            </w:r>
                            <w:proofErr w:type="spellEnd"/>
                            <w:r w:rsidRPr="00F223CA">
                              <w:rPr>
                                <w:rFonts w:ascii="Century Gothic" w:hAnsi="Century Gothic"/>
                                <w:color w:val="3F3F3F"/>
                                <w:szCs w:val="16"/>
                                <w14:ligatures w14:val="none"/>
                              </w:rPr>
                              <w:t xml:space="preserve"> more like Him.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routines and rhythms would help you become more like Christ?</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4.</w:t>
                            </w:r>
                            <w:r w:rsidRPr="00F223CA">
                              <w:rPr>
                                <w:sz w:val="20"/>
                              </w:rPr>
                              <w:t> </w:t>
                            </w:r>
                            <w:r>
                              <w:rPr>
                                <w:sz w:val="20"/>
                              </w:rPr>
                              <w:t xml:space="preserve"> </w:t>
                            </w:r>
                            <w:r w:rsidRPr="00F223CA">
                              <w:rPr>
                                <w:rFonts w:ascii="Century Gothic" w:hAnsi="Century Gothic"/>
                                <w:color w:val="3F3F3F"/>
                                <w:szCs w:val="16"/>
                                <w14:ligatures w14:val="none"/>
                              </w:rPr>
                              <w:t xml:space="preserve">Hebrews 10:24 </w:t>
                            </w:r>
                            <w:r w:rsidRPr="00F223CA">
                              <w:rPr>
                                <w:rFonts w:ascii="Century Gothic" w:hAnsi="Century Gothic"/>
                                <w:color w:val="3F3F3F"/>
                                <w:szCs w:val="16"/>
                                <w:lang w:val="en-CA"/>
                                <w14:ligatures w14:val="none"/>
                              </w:rPr>
                              <w:t xml:space="preserve">urges </w:t>
                            </w:r>
                            <w:r w:rsidRPr="00F223CA">
                              <w:rPr>
                                <w:rFonts w:ascii="Century Gothic" w:hAnsi="Century Gothic"/>
                                <w:color w:val="3F3F3F"/>
                                <w:szCs w:val="16"/>
                                <w14:ligatures w14:val="none"/>
                              </w:rPr>
                              <w:t>us to think of ways to encourage one another with outbursts of love and good deeds.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can you do that very practically this week?</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When we use our </w:t>
                            </w:r>
                            <w:r w:rsidRPr="00F223CA">
                              <w:rPr>
                                <w:rFonts w:ascii="Century Gothic" w:hAnsi="Century Gothic"/>
                                <w:color w:val="3F3F3F"/>
                                <w:szCs w:val="16"/>
                                <w:lang w:val="en-CA"/>
                                <w14:ligatures w14:val="none"/>
                              </w:rPr>
                              <w:t xml:space="preserve">resources </w:t>
                            </w:r>
                            <w:r w:rsidRPr="00F223CA">
                              <w:rPr>
                                <w:rFonts w:ascii="Century Gothic" w:hAnsi="Century Gothic"/>
                                <w:color w:val="3F3F3F"/>
                                <w:szCs w:val="16"/>
                                <w14:ligatures w14:val="none"/>
                              </w:rPr>
                              <w:t xml:space="preserve">to build relationships with other believers, it reveals we are in God’s family, promotes unity and </w:t>
                            </w:r>
                            <w:proofErr w:type="spellStart"/>
                            <w:r w:rsidRPr="00F223CA">
                              <w:rPr>
                                <w:rFonts w:ascii="Century Gothic" w:hAnsi="Century Gothic"/>
                                <w:color w:val="3F3F3F"/>
                                <w:szCs w:val="16"/>
                                <w14:ligatures w14:val="none"/>
                              </w:rPr>
                              <w:t>i</w:t>
                            </w:r>
                            <w:proofErr w:type="spellEnd"/>
                            <w:r w:rsidRPr="00F223CA">
                              <w:rPr>
                                <w:rFonts w:ascii="Century Gothic" w:hAnsi="Century Gothic"/>
                                <w:color w:val="3F3F3F"/>
                                <w:szCs w:val="16"/>
                                <w:lang w:val="en-CA"/>
                                <w14:ligatures w14:val="none"/>
                              </w:rPr>
                              <w:t xml:space="preserve">s </w:t>
                            </w:r>
                            <w:r w:rsidRPr="00F223CA">
                              <w:rPr>
                                <w:rFonts w:ascii="Century Gothic" w:hAnsi="Century Gothic"/>
                                <w:color w:val="3F3F3F"/>
                                <w:szCs w:val="16"/>
                                <w14:ligatures w14:val="none"/>
                              </w:rPr>
                              <w:t>a witness to those who don’t yet believe.</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can we do to </w:t>
                            </w:r>
                            <w:r w:rsidRPr="00F223CA">
                              <w:rPr>
                                <w:rFonts w:ascii="Century Gothic" w:hAnsi="Century Gothic"/>
                                <w:color w:val="3F3F3F"/>
                                <w:szCs w:val="16"/>
                                <w:lang w:val="en-CA"/>
                                <w14:ligatures w14:val="none"/>
                              </w:rPr>
                              <w:t>strengthen</w:t>
                            </w:r>
                            <w:r w:rsidRPr="00F223CA">
                              <w:rPr>
                                <w:rFonts w:ascii="Century Gothic" w:hAnsi="Century Gothic"/>
                                <w:color w:val="3F3F3F"/>
                                <w:szCs w:val="16"/>
                                <w14:ligatures w14:val="none"/>
                              </w:rPr>
                              <w:t xml:space="preserve"> unity? </w:t>
                            </w:r>
                            <w:r w:rsidRPr="00F223CA">
                              <w:rPr>
                                <w:rFonts w:ascii="Century Gothic" w:hAnsi="Century Gothic"/>
                                <w:color w:val="3F3F3F"/>
                                <w:szCs w:val="16"/>
                                <w:lang w:val="en-CA"/>
                                <w14:ligatures w14:val="none"/>
                              </w:rPr>
                              <w:t xml:space="preserve"> How</w:t>
                            </w:r>
                            <w:r w:rsidRPr="00F223CA">
                              <w:rPr>
                                <w:rFonts w:ascii="Century Gothic" w:hAnsi="Century Gothic"/>
                                <w:color w:val="3F3F3F"/>
                                <w:szCs w:val="16"/>
                                <w14:ligatures w14:val="none"/>
                              </w:rPr>
                              <w:t xml:space="preserve"> could the way we treat fellow believers</w:t>
                            </w:r>
                            <w:r w:rsidRPr="00F223CA">
                              <w:rPr>
                                <w:rFonts w:ascii="Century Gothic" w:hAnsi="Century Gothic"/>
                                <w:color w:val="3F3F3F"/>
                                <w:szCs w:val="16"/>
                                <w:lang w:val="en-CA"/>
                                <w14:ligatures w14:val="none"/>
                              </w:rPr>
                              <w:t xml:space="preserve"> impact a non-believer</w:t>
                            </w:r>
                            <w:r w:rsidRPr="00F223CA">
                              <w:rPr>
                                <w:rFonts w:ascii="Century Gothic" w:hAnsi="Century Gothic"/>
                                <w:color w:val="3F3F3F"/>
                                <w:szCs w:val="16"/>
                                <w14:ligatures w14:val="none"/>
                              </w:rPr>
                              <w:t xml:space="preserve">? </w:t>
                            </w:r>
                          </w:p>
                          <w:p w:rsidR="00F223CA" w:rsidRPr="00F223CA" w:rsidRDefault="00F223CA" w:rsidP="00F223CA">
                            <w:pPr>
                              <w:spacing w:after="0"/>
                              <w:ind w:left="258" w:hanging="258"/>
                              <w:rPr>
                                <w:rFonts w:ascii="Century Gothic" w:hAnsi="Century Gothic"/>
                                <w:color w:val="3F3F3F"/>
                                <w:sz w:val="14"/>
                                <w:szCs w:val="12"/>
                                <w:lang w:val="en-CA"/>
                                <w14:ligatures w14:val="none"/>
                              </w:rPr>
                            </w:pPr>
                            <w:r w:rsidRPr="00F223CA">
                              <w:rPr>
                                <w:rFonts w:ascii="Century Gothic" w:hAnsi="Century Gothic"/>
                                <w:color w:val="3F3F3F"/>
                                <w:sz w:val="14"/>
                                <w:szCs w:val="12"/>
                                <w:lang w:val="en-CA"/>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5.</w:t>
                            </w:r>
                            <w:r w:rsidRPr="00F223CA">
                              <w:rPr>
                                <w:sz w:val="20"/>
                              </w:rPr>
                              <w:t> </w:t>
                            </w:r>
                            <w:r>
                              <w:rPr>
                                <w:sz w:val="20"/>
                              </w:rPr>
                              <w:t xml:space="preserve"> </w:t>
                            </w:r>
                            <w:r w:rsidRPr="00F223CA">
                              <w:rPr>
                                <w:rFonts w:ascii="Century Gothic" w:hAnsi="Century Gothic"/>
                                <w:color w:val="3F3F3F"/>
                                <w:szCs w:val="16"/>
                                <w14:ligatures w14:val="none"/>
                              </w:rPr>
                              <w:t xml:space="preserve">Ecclesiastes 11:1-2 (MSG): </w:t>
                            </w:r>
                            <w:r w:rsidRPr="00F223CA">
                              <w:rPr>
                                <w:rFonts w:ascii="Century Gothic" w:hAnsi="Century Gothic"/>
                                <w:i/>
                                <w:iCs/>
                                <w:color w:val="3F3F3F"/>
                                <w:szCs w:val="16"/>
                                <w14:ligatures w14:val="none"/>
                              </w:rPr>
                              <w:t xml:space="preserve">“Be generous: Invest in acts of charity.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 xml:space="preserve">Charity yields high returns.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 xml:space="preserve">Don't hoard your goods; spread them around.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 xml:space="preserve">Be a blessing to others.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This could be your last night.”</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does this say about serving others?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are some practical reasons </w:t>
                            </w:r>
                            <w:r w:rsidRPr="00F223CA">
                              <w:rPr>
                                <w:rFonts w:ascii="Century Gothic" w:hAnsi="Century Gothic"/>
                                <w:color w:val="3F3F3F"/>
                                <w:szCs w:val="16"/>
                                <w:lang w:val="en-CA"/>
                                <w14:ligatures w14:val="none"/>
                              </w:rPr>
                              <w:t>to serve</w:t>
                            </w:r>
                            <w:r w:rsidRPr="00F223CA">
                              <w:rPr>
                                <w:rFonts w:ascii="Century Gothic" w:hAnsi="Century Gothic"/>
                                <w:color w:val="3F3F3F"/>
                                <w:szCs w:val="16"/>
                                <w14:ligatures w14:val="none"/>
                              </w:rPr>
                              <w:t xml:space="preserve"> today?</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Why is </w:t>
                            </w:r>
                            <w:r w:rsidRPr="00F223CA">
                              <w:rPr>
                                <w:rFonts w:ascii="Century Gothic" w:hAnsi="Century Gothic"/>
                                <w:color w:val="3F3F3F"/>
                                <w:szCs w:val="16"/>
                                <w:lang w:val="en-CA"/>
                                <w14:ligatures w14:val="none"/>
                              </w:rPr>
                              <w:t xml:space="preserve">it </w:t>
                            </w:r>
                            <w:r w:rsidRPr="00F223CA">
                              <w:rPr>
                                <w:rFonts w:ascii="Century Gothic" w:hAnsi="Century Gothic"/>
                                <w:color w:val="3F3F3F"/>
                                <w:szCs w:val="16"/>
                                <w14:ligatures w14:val="none"/>
                              </w:rPr>
                              <w:t xml:space="preserve">important to allow God to use </w:t>
                            </w:r>
                            <w:r w:rsidRPr="00F223CA">
                              <w:rPr>
                                <w:rFonts w:ascii="Century Gothic" w:hAnsi="Century Gothic"/>
                                <w:color w:val="3F3F3F"/>
                                <w:szCs w:val="16"/>
                                <w:lang w:val="en-CA"/>
                                <w14:ligatures w14:val="none"/>
                              </w:rPr>
                              <w:t>us</w:t>
                            </w:r>
                            <w:r w:rsidRPr="00F223CA">
                              <w:rPr>
                                <w:rFonts w:ascii="Century Gothic" w:hAnsi="Century Gothic"/>
                                <w:color w:val="3F3F3F"/>
                                <w:szCs w:val="16"/>
                                <w14:ligatures w14:val="none"/>
                              </w:rPr>
                              <w:t xml:space="preserve"> to help </w:t>
                            </w:r>
                            <w:r w:rsidRPr="00F223CA">
                              <w:rPr>
                                <w:rFonts w:ascii="Century Gothic" w:hAnsi="Century Gothic"/>
                                <w:color w:val="3F3F3F"/>
                                <w:szCs w:val="16"/>
                                <w:lang w:val="en-CA"/>
                                <w14:ligatures w14:val="none"/>
                              </w:rPr>
                              <w:t>those in</w:t>
                            </w:r>
                            <w:r w:rsidRPr="00F223CA">
                              <w:rPr>
                                <w:rFonts w:ascii="Century Gothic" w:hAnsi="Century Gothic"/>
                                <w:color w:val="3F3F3F"/>
                                <w:szCs w:val="16"/>
                                <w14:ligatures w14:val="none"/>
                              </w:rPr>
                              <w:t xml:space="preserve"> need?</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can you live this out this week?</w:t>
                            </w:r>
                            <w:r w:rsidRPr="00F223CA">
                              <w:rPr>
                                <w:rFonts w:ascii="Century Gothic" w:hAnsi="Century Gothic"/>
                                <w:color w:val="3F3F3F"/>
                                <w:szCs w:val="16"/>
                                <w:lang w:val="en-CA"/>
                                <w14:ligatures w14:val="none"/>
                              </w:rPr>
                              <w:t xml:space="preserve">  How</w:t>
                            </w:r>
                            <w:r w:rsidRPr="00F223CA">
                              <w:rPr>
                                <w:rFonts w:ascii="Century Gothic" w:hAnsi="Century Gothic"/>
                                <w:color w:val="3F3F3F"/>
                                <w:szCs w:val="16"/>
                                <w14:ligatures w14:val="none"/>
                              </w:rPr>
                              <w:t xml:space="preserve"> do</w:t>
                            </w:r>
                            <w:r w:rsidRPr="00F223CA">
                              <w:rPr>
                                <w:rFonts w:ascii="Century Gothic" w:hAnsi="Century Gothic"/>
                                <w:color w:val="3F3F3F"/>
                                <w:szCs w:val="16"/>
                                <w:lang w:val="en-CA"/>
                                <w14:ligatures w14:val="none"/>
                              </w:rPr>
                              <w:t xml:space="preserve"> these actions </w:t>
                            </w:r>
                            <w:r w:rsidRPr="00F223CA">
                              <w:rPr>
                                <w:rFonts w:ascii="Century Gothic" w:hAnsi="Century Gothic"/>
                                <w:color w:val="3F3F3F"/>
                                <w:szCs w:val="16"/>
                                <w14:ligatures w14:val="none"/>
                              </w:rPr>
                              <w:t>reveal the character of God?</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6.</w:t>
                            </w:r>
                            <w:r w:rsidRPr="00F223CA">
                              <w:rPr>
                                <w:sz w:val="20"/>
                              </w:rPr>
                              <w:t> </w:t>
                            </w:r>
                            <w:r>
                              <w:rPr>
                                <w:sz w:val="20"/>
                              </w:rPr>
                              <w:t xml:space="preserve"> </w:t>
                            </w:r>
                            <w:r w:rsidRPr="00F223CA">
                              <w:rPr>
                                <w:rFonts w:ascii="Century Gothic" w:hAnsi="Century Gothic"/>
                                <w:color w:val="3F3F3F"/>
                                <w:szCs w:val="16"/>
                                <w14:ligatures w14:val="none"/>
                              </w:rPr>
                              <w:t xml:space="preserve">Luke 16:9 (NIV): </w:t>
                            </w:r>
                            <w:r w:rsidRPr="00F223CA">
                              <w:rPr>
                                <w:rFonts w:ascii="Century Gothic" w:hAnsi="Century Gothic"/>
                                <w:i/>
                                <w:iCs/>
                                <w:color w:val="3F3F3F"/>
                                <w:szCs w:val="16"/>
                                <w14:ligatures w14:val="none"/>
                              </w:rPr>
                              <w:t>“Use worldly wealth to gain friends for yourselves, so that when it is gone, you will be welcomed into eternal dwellings.”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w:t>
                            </w:r>
                            <w:r w:rsidRPr="00F223CA">
                              <w:rPr>
                                <w:rFonts w:ascii="Century Gothic" w:hAnsi="Century Gothic"/>
                                <w:color w:val="3F3F3F"/>
                                <w:szCs w:val="16"/>
                                <w:lang w:val="en-CA"/>
                                <w14:ligatures w14:val="none"/>
                              </w:rPr>
                              <w:t>eternal</w:t>
                            </w:r>
                            <w:r w:rsidRPr="00F223CA">
                              <w:rPr>
                                <w:rFonts w:ascii="Century Gothic" w:hAnsi="Century Gothic"/>
                                <w:color w:val="3F3F3F"/>
                                <w:szCs w:val="16"/>
                                <w14:ligatures w14:val="none"/>
                              </w:rPr>
                              <w:t xml:space="preserve"> investment can </w:t>
                            </w:r>
                            <w:r w:rsidRPr="00F223CA">
                              <w:rPr>
                                <w:rFonts w:ascii="Century Gothic" w:hAnsi="Century Gothic"/>
                                <w:color w:val="3F3F3F"/>
                                <w:szCs w:val="16"/>
                                <w:lang w:val="en-CA"/>
                                <w14:ligatures w14:val="none"/>
                              </w:rPr>
                              <w:t xml:space="preserve">we </w:t>
                            </w:r>
                            <w:r w:rsidRPr="00F223CA">
                              <w:rPr>
                                <w:rFonts w:ascii="Century Gothic" w:hAnsi="Century Gothic"/>
                                <w:color w:val="3F3F3F"/>
                                <w:szCs w:val="16"/>
                                <w14:ligatures w14:val="none"/>
                              </w:rPr>
                              <w:t>make with our material resources?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kind</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of welcome might believers who have invested in others expect to receive later in heaven?</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How do you think those who have led others to faith in Christ might be greeted </w:t>
                            </w:r>
                            <w:r w:rsidRPr="00F223CA">
                              <w:rPr>
                                <w:rFonts w:ascii="Century Gothic" w:hAnsi="Century Gothic"/>
                                <w:color w:val="3F3F3F"/>
                                <w:szCs w:val="16"/>
                                <w:lang w:val="en-CA"/>
                                <w14:ligatures w14:val="none"/>
                              </w:rPr>
                              <w:t xml:space="preserve">in heaven </w:t>
                            </w:r>
                            <w:r w:rsidRPr="00F223CA">
                              <w:rPr>
                                <w:rFonts w:ascii="Century Gothic" w:hAnsi="Century Gothic"/>
                                <w:color w:val="3F3F3F"/>
                                <w:szCs w:val="16"/>
                                <w14:ligatures w14:val="none"/>
                              </w:rPr>
                              <w:t>by those they have helped save?</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7.</w:t>
                            </w:r>
                            <w:r w:rsidRPr="00F223CA">
                              <w:rPr>
                                <w:sz w:val="20"/>
                              </w:rPr>
                              <w:t> </w:t>
                            </w:r>
                            <w:r>
                              <w:rPr>
                                <w:sz w:val="20"/>
                              </w:rPr>
                              <w:t xml:space="preserve"> </w:t>
                            </w:r>
                            <w:r w:rsidRPr="00F223CA">
                              <w:rPr>
                                <w:rFonts w:ascii="Century Gothic" w:hAnsi="Century Gothic"/>
                                <w:color w:val="3F3F3F"/>
                                <w:szCs w:val="16"/>
                                <w:lang w:val="en-CA"/>
                                <w14:ligatures w14:val="none"/>
                              </w:rPr>
                              <w:t xml:space="preserve">The Apostle </w:t>
                            </w:r>
                            <w:r w:rsidRPr="00F223CA">
                              <w:rPr>
                                <w:rFonts w:ascii="Century Gothic" w:hAnsi="Century Gothic"/>
                                <w:color w:val="3F3F3F"/>
                                <w:szCs w:val="16"/>
                                <w14:ligatures w14:val="none"/>
                              </w:rPr>
                              <w:t xml:space="preserve">Paul writes in 2 Corinthians 9:13 (GN), </w:t>
                            </w:r>
                            <w:r w:rsidRPr="00F223CA">
                              <w:rPr>
                                <w:rFonts w:ascii="Century Gothic" w:hAnsi="Century Gothic"/>
                                <w:i/>
                                <w:iCs/>
                                <w:color w:val="3F3F3F"/>
                                <w:szCs w:val="16"/>
                                <w14:ligatures w14:val="none"/>
                              </w:rPr>
                              <w:t>“</w:t>
                            </w:r>
                            <w:r w:rsidRPr="00F223CA">
                              <w:rPr>
                                <w:rFonts w:ascii="Century Gothic" w:hAnsi="Century Gothic"/>
                                <w:i/>
                                <w:iCs/>
                                <w:color w:val="3F3F3F"/>
                                <w:szCs w:val="16"/>
                                <w:lang w:val="en-CA"/>
                                <w14:ligatures w14:val="none"/>
                              </w:rPr>
                              <w:t>And because of the proof which this service of yours brings, many will give glory to God for your loyalty to the gospel of Christ, which you profess, and for your generosity in sharing with them and everyone else</w:t>
                            </w:r>
                            <w:r w:rsidRPr="00F223CA">
                              <w:rPr>
                                <w:rFonts w:ascii="Century Gothic" w:hAnsi="Century Gothic"/>
                                <w:i/>
                                <w:iCs/>
                                <w:color w:val="3F3F3F"/>
                                <w:szCs w:val="16"/>
                                <w14:ligatures w14:val="none"/>
                              </w:rPr>
                              <w:t>.”</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do you think God views believers' generosity to missions to spread the Good News of Christ?</w:t>
                            </w:r>
                            <w:r w:rsidRPr="00F223CA">
                              <w:rPr>
                                <w:rFonts w:ascii="Century Gothic" w:hAnsi="Century Gothic"/>
                                <w:color w:val="3F3F3F"/>
                                <w:szCs w:val="16"/>
                                <w:lang w:val="en-CA"/>
                                <w14:ligatures w14:val="none"/>
                              </w:rPr>
                              <w:t xml:space="preserve">  How have you </w:t>
                            </w:r>
                            <w:r w:rsidRPr="00F223CA">
                              <w:rPr>
                                <w:rFonts w:ascii="Century Gothic" w:hAnsi="Century Gothic"/>
                                <w:color w:val="3F3F3F"/>
                                <w:szCs w:val="16"/>
                                <w14:ligatures w14:val="none"/>
                              </w:rPr>
                              <w:t>spread the Good News in your community</w:t>
                            </w:r>
                            <w:r w:rsidRPr="00F223CA">
                              <w:rPr>
                                <w:rFonts w:ascii="Century Gothic" w:hAnsi="Century Gothic"/>
                                <w:color w:val="3F3F3F"/>
                                <w:szCs w:val="16"/>
                                <w:lang w:val="en-CA"/>
                                <w14:ligatures w14:val="none"/>
                              </w:rPr>
                              <w:t xml:space="preserve"> through generosity and sharing</w:t>
                            </w:r>
                            <w:r w:rsidRPr="00F223CA">
                              <w:rPr>
                                <w:rFonts w:ascii="Century Gothic" w:hAnsi="Century Gothic"/>
                                <w:color w:val="3F3F3F"/>
                                <w:szCs w:val="16"/>
                                <w14:ligatures w14:val="none"/>
                              </w:rPr>
                              <w:t>?</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is God </w:t>
                            </w:r>
                            <w:r w:rsidRPr="00F223CA">
                              <w:rPr>
                                <w:rFonts w:ascii="Century Gothic" w:hAnsi="Century Gothic"/>
                                <w:color w:val="3F3F3F"/>
                                <w:szCs w:val="16"/>
                                <w:lang w:val="en-CA"/>
                                <w14:ligatures w14:val="none"/>
                              </w:rPr>
                              <w:t>n</w:t>
                            </w:r>
                            <w:proofErr w:type="spellStart"/>
                            <w:r w:rsidRPr="00F223CA">
                              <w:rPr>
                                <w:rFonts w:ascii="Century Gothic" w:hAnsi="Century Gothic"/>
                                <w:color w:val="3F3F3F"/>
                                <w:szCs w:val="16"/>
                                <w14:ligatures w14:val="none"/>
                              </w:rPr>
                              <w:t>udging</w:t>
                            </w:r>
                            <w:proofErr w:type="spellEnd"/>
                            <w:r w:rsidRPr="00F223CA">
                              <w:rPr>
                                <w:rFonts w:ascii="Century Gothic" w:hAnsi="Century Gothic"/>
                                <w:color w:val="3F3F3F"/>
                                <w:szCs w:val="16"/>
                                <w14:ligatures w14:val="none"/>
                              </w:rPr>
                              <w:t xml:space="preserve"> you to do?</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97619E" w:rsidRPr="00F223CA" w:rsidRDefault="00F223CA" w:rsidP="00F223CA">
                            <w:pPr>
                              <w:widowControl w:val="0"/>
                              <w:spacing w:after="0"/>
                              <w:ind w:left="258" w:right="72" w:hanging="258"/>
                              <w:rPr>
                                <w:rFonts w:ascii="Century Gothic" w:hAnsi="Century Gothic"/>
                                <w:color w:val="3F3F3F"/>
                                <w:szCs w:val="16"/>
                                <w14:ligatures w14:val="none"/>
                              </w:rPr>
                            </w:pPr>
                            <w:r w:rsidRPr="00F223CA">
                              <w:rPr>
                                <w:rFonts w:ascii="Century Gothic" w:hAnsi="Century Gothic"/>
                                <w:szCs w:val="16"/>
                                <w:lang w:val="en-CA"/>
                              </w:rPr>
                              <w:t>8.</w:t>
                            </w:r>
                            <w:r w:rsidRPr="00F223CA">
                              <w:rPr>
                                <w:sz w:val="20"/>
                              </w:rPr>
                              <w:t> </w:t>
                            </w:r>
                            <w:r>
                              <w:rPr>
                                <w:sz w:val="20"/>
                              </w:rPr>
                              <w:t xml:space="preserve"> </w:t>
                            </w:r>
                            <w:bookmarkStart w:id="0" w:name="_GoBack"/>
                            <w:bookmarkEnd w:id="0"/>
                            <w:r w:rsidRPr="00F223CA">
                              <w:rPr>
                                <w:rFonts w:ascii="Century Gothic" w:hAnsi="Century Gothic"/>
                                <w:color w:val="3F3F3F"/>
                                <w:szCs w:val="16"/>
                                <w14:ligatures w14:val="none"/>
                              </w:rPr>
                              <w:t xml:space="preserve">Proverbs 3:9 (LB) declares: </w:t>
                            </w:r>
                            <w:r w:rsidRPr="00F223CA">
                              <w:rPr>
                                <w:rFonts w:ascii="Century Gothic" w:hAnsi="Century Gothic"/>
                                <w:i/>
                                <w:iCs/>
                                <w:color w:val="3F3F3F"/>
                                <w:szCs w:val="16"/>
                                <w14:ligatures w14:val="none"/>
                              </w:rPr>
                              <w:t>“Honor the Lord by giving him the first part of your income and he will fill your barns…and overflow your barrels.”</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How does giving God </w:t>
                            </w:r>
                            <w:r w:rsidRPr="00F223CA">
                              <w:rPr>
                                <w:rFonts w:ascii="Century Gothic" w:hAnsi="Century Gothic"/>
                                <w:color w:val="3F3F3F"/>
                                <w:szCs w:val="16"/>
                                <w:lang w:val="en-CA"/>
                                <w14:ligatures w14:val="none"/>
                              </w:rPr>
                              <w:t>a</w:t>
                            </w:r>
                            <w:r w:rsidRPr="00F223CA">
                              <w:rPr>
                                <w:rFonts w:ascii="Century Gothic" w:hAnsi="Century Gothic"/>
                                <w:color w:val="3F3F3F"/>
                                <w:szCs w:val="16"/>
                                <w14:ligatures w14:val="none"/>
                              </w:rPr>
                              <w:t xml:space="preserve"> tenth of your income increase your dependence on Him?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How does </w:t>
                            </w:r>
                            <w:r w:rsidRPr="00F223CA">
                              <w:rPr>
                                <w:rFonts w:ascii="Century Gothic" w:hAnsi="Century Gothic"/>
                                <w:color w:val="3F3F3F"/>
                                <w:szCs w:val="16"/>
                                <w:lang w:val="en-CA"/>
                                <w14:ligatures w14:val="none"/>
                              </w:rPr>
                              <w:t>this</w:t>
                            </w:r>
                            <w:r w:rsidRPr="00F223CA">
                              <w:rPr>
                                <w:rFonts w:ascii="Century Gothic" w:hAnsi="Century Gothic"/>
                                <w:color w:val="3F3F3F"/>
                                <w:szCs w:val="16"/>
                                <w14:ligatures w14:val="none"/>
                              </w:rPr>
                              <w:t xml:space="preserve"> show the importance God has in your life?</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God specifically says that He wants the first part of your income.</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Why do you think He asks that you pay Him first?</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Would a God </w:t>
                            </w:r>
                            <w:r w:rsidRPr="00F223CA">
                              <w:rPr>
                                <w:rFonts w:ascii="Century Gothic" w:hAnsi="Century Gothic"/>
                                <w:color w:val="3F3F3F"/>
                                <w:szCs w:val="16"/>
                                <w:lang w:val="en-CA"/>
                                <w14:ligatures w14:val="none"/>
                              </w:rPr>
                              <w:t xml:space="preserve">who </w:t>
                            </w:r>
                            <w:r w:rsidRPr="00F223CA">
                              <w:rPr>
                                <w:rFonts w:ascii="Century Gothic" w:hAnsi="Century Gothic"/>
                                <w:color w:val="3F3F3F"/>
                                <w:szCs w:val="16"/>
                                <w14:ligatures w14:val="none"/>
                              </w:rPr>
                              <w:t>accepts a few scraps tossed at the end of the month be worth serving?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1.</w:t>
                      </w:r>
                      <w:r w:rsidRPr="00F223CA">
                        <w:rPr>
                          <w:sz w:val="20"/>
                        </w:rPr>
                        <w:t> </w:t>
                      </w:r>
                      <w:r>
                        <w:rPr>
                          <w:sz w:val="20"/>
                        </w:rPr>
                        <w:t xml:space="preserve"> </w:t>
                      </w:r>
                      <w:r w:rsidRPr="00F223CA">
                        <w:rPr>
                          <w:rFonts w:ascii="Century Gothic" w:hAnsi="Century Gothic"/>
                          <w:color w:val="3F3F3F"/>
                          <w:szCs w:val="16"/>
                          <w:lang w:val="en-CA"/>
                          <w14:ligatures w14:val="none"/>
                        </w:rPr>
                        <w:t xml:space="preserve">Share a story </w:t>
                      </w:r>
                      <w:r w:rsidRPr="00F223CA">
                        <w:rPr>
                          <w:rFonts w:ascii="Century Gothic" w:hAnsi="Century Gothic"/>
                          <w:color w:val="3F3F3F"/>
                          <w:szCs w:val="16"/>
                          <w14:ligatures w14:val="none"/>
                        </w:rPr>
                        <w:t xml:space="preserve">about a time when you were a child and you bought or made a special gift </w:t>
                      </w:r>
                      <w:r w:rsidRPr="00F223CA">
                        <w:rPr>
                          <w:rFonts w:ascii="Century Gothic" w:hAnsi="Century Gothic"/>
                          <w:color w:val="3F3F3F"/>
                          <w:szCs w:val="16"/>
                          <w:lang w:val="en-CA"/>
                          <w14:ligatures w14:val="none"/>
                        </w:rPr>
                        <w:t>for</w:t>
                      </w:r>
                      <w:r w:rsidRPr="00F223CA">
                        <w:rPr>
                          <w:rFonts w:ascii="Century Gothic" w:hAnsi="Century Gothic"/>
                          <w:color w:val="3F3F3F"/>
                          <w:szCs w:val="16"/>
                          <w14:ligatures w14:val="none"/>
                        </w:rPr>
                        <w:t xml:space="preserve"> a parent or loved one.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did it make them feel?</w:t>
                      </w:r>
                    </w:p>
                    <w:p w:rsidR="00F223CA" w:rsidRPr="00F223CA" w:rsidRDefault="00F223CA" w:rsidP="00F223CA">
                      <w:pPr>
                        <w:spacing w:after="0"/>
                        <w:ind w:left="258" w:hanging="258"/>
                        <w:rPr>
                          <w:rFonts w:ascii="Century Gothic" w:hAnsi="Century Gothic"/>
                          <w:color w:val="3F3F3F"/>
                          <w:sz w:val="14"/>
                          <w:szCs w:val="12"/>
                          <w:lang w:val="en-CA"/>
                          <w14:ligatures w14:val="none"/>
                        </w:rPr>
                      </w:pPr>
                      <w:r w:rsidRPr="00F223CA">
                        <w:rPr>
                          <w:rFonts w:ascii="Century Gothic" w:hAnsi="Century Gothic"/>
                          <w:color w:val="3F3F3F"/>
                          <w:sz w:val="14"/>
                          <w:szCs w:val="12"/>
                          <w:lang w:val="en-CA"/>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2.</w:t>
                      </w:r>
                      <w:r w:rsidRPr="00F223CA">
                        <w:rPr>
                          <w:sz w:val="20"/>
                        </w:rPr>
                        <w:t> </w:t>
                      </w:r>
                      <w:r>
                        <w:rPr>
                          <w:sz w:val="20"/>
                        </w:rPr>
                        <w:t xml:space="preserve"> </w:t>
                      </w:r>
                      <w:r w:rsidRPr="00F223CA">
                        <w:rPr>
                          <w:rFonts w:ascii="Century Gothic" w:hAnsi="Century Gothic"/>
                          <w:color w:val="3F3F3F"/>
                          <w:szCs w:val="16"/>
                          <w14:ligatures w14:val="none"/>
                        </w:rPr>
                        <w:t>Proverbs 10:16 (NLT):</w:t>
                      </w:r>
                      <w:r w:rsidRPr="00F223CA">
                        <w:rPr>
                          <w:rFonts w:ascii="Century Gothic" w:hAnsi="Century Gothic"/>
                          <w:i/>
                          <w:iCs/>
                          <w:color w:val="3F3F3F"/>
                          <w:szCs w:val="16"/>
                          <w14:ligatures w14:val="none"/>
                        </w:rPr>
                        <w:t xml:space="preserve"> “</w:t>
                      </w:r>
                      <w:r w:rsidRPr="00F223CA">
                        <w:rPr>
                          <w:rFonts w:ascii="Century Gothic" w:hAnsi="Century Gothic"/>
                          <w:i/>
                          <w:iCs/>
                          <w:color w:val="3F3F3F"/>
                          <w:szCs w:val="16"/>
                          <w:lang w:val="en-CA"/>
                          <w14:ligatures w14:val="none"/>
                        </w:rPr>
                        <w:t>The earnings of the godly enhance their lives, but evil people squander their money on sin.</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does this verse recommend we use our money?</w:t>
                      </w:r>
                      <w:r w:rsidRPr="00F223CA">
                        <w:rPr>
                          <w:rFonts w:ascii="Century Gothic" w:hAnsi="Century Gothic"/>
                          <w:color w:val="3F3F3F"/>
                          <w:szCs w:val="16"/>
                          <w:lang w:val="en-CA"/>
                          <w14:ligatures w14:val="none"/>
                        </w:rPr>
                        <w:t xml:space="preserve">  How do</w:t>
                      </w:r>
                      <w:r w:rsidRPr="00F223CA">
                        <w:rPr>
                          <w:rFonts w:ascii="Century Gothic" w:hAnsi="Century Gothic"/>
                          <w:color w:val="3F3F3F"/>
                          <w:szCs w:val="16"/>
                          <w14:ligatures w14:val="none"/>
                        </w:rPr>
                        <w:t xml:space="preserve"> people squander their money?</w:t>
                      </w:r>
                      <w:r w:rsidRPr="00F223CA">
                        <w:rPr>
                          <w:rFonts w:ascii="Century Gothic" w:hAnsi="Century Gothic"/>
                          <w:color w:val="3F3F3F"/>
                          <w:szCs w:val="16"/>
                          <w:lang w:val="en-CA"/>
                          <w14:ligatures w14:val="none"/>
                        </w:rPr>
                        <w:t xml:space="preserve">  On Sunday, we talked about investing in eternity through investing in personal, spiritual growth.  </w:t>
                      </w:r>
                      <w:r w:rsidRPr="00F223CA">
                        <w:rPr>
                          <w:rFonts w:ascii="Century Gothic" w:hAnsi="Century Gothic"/>
                          <w:color w:val="3F3F3F"/>
                          <w:szCs w:val="16"/>
                          <w14:ligatures w14:val="none"/>
                        </w:rPr>
                        <w:t>What are some practical ways we can invest in our character?</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3.</w:t>
                      </w:r>
                      <w:r w:rsidRPr="00F223CA">
                        <w:rPr>
                          <w:sz w:val="20"/>
                        </w:rPr>
                        <w:t> </w:t>
                      </w:r>
                      <w:r>
                        <w:rPr>
                          <w:sz w:val="20"/>
                        </w:rPr>
                        <w:t xml:space="preserve"> </w:t>
                      </w:r>
                      <w:r w:rsidRPr="00F223CA">
                        <w:rPr>
                          <w:rFonts w:ascii="Century Gothic" w:hAnsi="Century Gothic"/>
                          <w:color w:val="3F3F3F"/>
                          <w:szCs w:val="16"/>
                          <w:lang w:val="en-CA"/>
                          <w14:ligatures w14:val="none"/>
                        </w:rPr>
                        <w:t xml:space="preserve">Proverbs 23:23 (CEV): </w:t>
                      </w:r>
                      <w:r w:rsidRPr="00F223CA">
                        <w:rPr>
                          <w:rFonts w:ascii="Century Gothic" w:hAnsi="Century Gothic"/>
                          <w:i/>
                          <w:iCs/>
                          <w:color w:val="3F3F3F"/>
                          <w:szCs w:val="16"/>
                          <w:lang w:val="en-CA"/>
                          <w14:ligatures w14:val="none"/>
                        </w:rPr>
                        <w:t xml:space="preserve">“Invest in truth and wisdom, discipline and good sense, and don’t part with them.”  </w:t>
                      </w:r>
                      <w:r w:rsidRPr="00F223CA">
                        <w:rPr>
                          <w:rFonts w:ascii="Century Gothic" w:hAnsi="Century Gothic"/>
                          <w:color w:val="3F3F3F"/>
                          <w:szCs w:val="16"/>
                          <w14:ligatures w14:val="none"/>
                        </w:rPr>
                        <w:t xml:space="preserve">When we are told to buy </w:t>
                      </w:r>
                      <w:r w:rsidRPr="00F223CA">
                        <w:rPr>
                          <w:rFonts w:ascii="Century Gothic" w:hAnsi="Century Gothic"/>
                          <w:color w:val="3F3F3F"/>
                          <w:szCs w:val="16"/>
                          <w:lang w:val="en-CA"/>
                          <w14:ligatures w14:val="none"/>
                        </w:rPr>
                        <w:t xml:space="preserve">and hold onto </w:t>
                      </w:r>
                      <w:r w:rsidRPr="00F223CA">
                        <w:rPr>
                          <w:rFonts w:ascii="Century Gothic" w:hAnsi="Century Gothic"/>
                          <w:color w:val="3F3F3F"/>
                          <w:szCs w:val="16"/>
                          <w14:ligatures w14:val="none"/>
                        </w:rPr>
                        <w:t xml:space="preserve">truth, God is reminding us not to forsake His truth for any worldly benefit.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are some ways you have seen people abandon the truth?</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2 Peter 3:18 (LB): </w:t>
                      </w:r>
                      <w:r w:rsidRPr="00F223CA">
                        <w:rPr>
                          <w:rFonts w:ascii="Century Gothic" w:hAnsi="Century Gothic"/>
                          <w:i/>
                          <w:iCs/>
                          <w:color w:val="3F3F3F"/>
                          <w:szCs w:val="16"/>
                          <w14:ligatures w14:val="none"/>
                        </w:rPr>
                        <w:t>“</w:t>
                      </w:r>
                      <w:r w:rsidRPr="00F223CA">
                        <w:rPr>
                          <w:rFonts w:ascii="Century Gothic" w:hAnsi="Century Gothic"/>
                          <w:i/>
                          <w:iCs/>
                          <w:color w:val="3F3F3F"/>
                          <w:szCs w:val="16"/>
                          <w:lang w:val="en-CA"/>
                          <w14:ligatures w14:val="none"/>
                        </w:rPr>
                        <w:t xml:space="preserve">But grow in spiritual strength and become better acquainted with our Lord and Savior Jesus Christ.”  </w:t>
                      </w:r>
                      <w:r w:rsidRPr="00F223CA">
                        <w:rPr>
                          <w:rFonts w:ascii="Century Gothic" w:hAnsi="Century Gothic"/>
                          <w:color w:val="3F3F3F"/>
                          <w:szCs w:val="16"/>
                          <w14:ligatures w14:val="none"/>
                        </w:rPr>
                        <w:t xml:space="preserve">We are </w:t>
                      </w:r>
                      <w:r w:rsidRPr="00F223CA">
                        <w:rPr>
                          <w:rFonts w:ascii="Century Gothic" w:hAnsi="Century Gothic"/>
                          <w:color w:val="3F3F3F"/>
                          <w:szCs w:val="16"/>
                          <w:lang w:val="en-CA"/>
                          <w14:ligatures w14:val="none"/>
                        </w:rPr>
                        <w:t>to strive</w:t>
                      </w:r>
                      <w:r w:rsidRPr="00F223CA">
                        <w:rPr>
                          <w:rFonts w:ascii="Century Gothic" w:hAnsi="Century Gothic"/>
                          <w:color w:val="3F3F3F"/>
                          <w:szCs w:val="16"/>
                          <w14:ligatures w14:val="none"/>
                        </w:rPr>
                        <w:t xml:space="preserve"> to know Christ more fully</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to </w:t>
                      </w:r>
                      <w:r w:rsidRPr="00F223CA">
                        <w:rPr>
                          <w:rFonts w:ascii="Century Gothic" w:hAnsi="Century Gothic"/>
                          <w:color w:val="3F3F3F"/>
                          <w:szCs w:val="16"/>
                          <w:lang w:val="en-CA"/>
                          <w14:ligatures w14:val="none"/>
                        </w:rPr>
                        <w:t>b</w:t>
                      </w:r>
                      <w:proofErr w:type="spellStart"/>
                      <w:r w:rsidRPr="00F223CA">
                        <w:rPr>
                          <w:rFonts w:ascii="Century Gothic" w:hAnsi="Century Gothic"/>
                          <w:color w:val="3F3F3F"/>
                          <w:szCs w:val="16"/>
                          <w14:ligatures w14:val="none"/>
                        </w:rPr>
                        <w:t>ecome</w:t>
                      </w:r>
                      <w:proofErr w:type="spellEnd"/>
                      <w:r w:rsidRPr="00F223CA">
                        <w:rPr>
                          <w:rFonts w:ascii="Century Gothic" w:hAnsi="Century Gothic"/>
                          <w:color w:val="3F3F3F"/>
                          <w:szCs w:val="16"/>
                          <w14:ligatures w14:val="none"/>
                        </w:rPr>
                        <w:t xml:space="preserve"> more like Him.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routines and rhythms would help you become more like Christ?</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4.</w:t>
                      </w:r>
                      <w:r w:rsidRPr="00F223CA">
                        <w:rPr>
                          <w:sz w:val="20"/>
                        </w:rPr>
                        <w:t> </w:t>
                      </w:r>
                      <w:r>
                        <w:rPr>
                          <w:sz w:val="20"/>
                        </w:rPr>
                        <w:t xml:space="preserve"> </w:t>
                      </w:r>
                      <w:r w:rsidRPr="00F223CA">
                        <w:rPr>
                          <w:rFonts w:ascii="Century Gothic" w:hAnsi="Century Gothic"/>
                          <w:color w:val="3F3F3F"/>
                          <w:szCs w:val="16"/>
                          <w14:ligatures w14:val="none"/>
                        </w:rPr>
                        <w:t xml:space="preserve">Hebrews 10:24 </w:t>
                      </w:r>
                      <w:r w:rsidRPr="00F223CA">
                        <w:rPr>
                          <w:rFonts w:ascii="Century Gothic" w:hAnsi="Century Gothic"/>
                          <w:color w:val="3F3F3F"/>
                          <w:szCs w:val="16"/>
                          <w:lang w:val="en-CA"/>
                          <w14:ligatures w14:val="none"/>
                        </w:rPr>
                        <w:t xml:space="preserve">urges </w:t>
                      </w:r>
                      <w:r w:rsidRPr="00F223CA">
                        <w:rPr>
                          <w:rFonts w:ascii="Century Gothic" w:hAnsi="Century Gothic"/>
                          <w:color w:val="3F3F3F"/>
                          <w:szCs w:val="16"/>
                          <w14:ligatures w14:val="none"/>
                        </w:rPr>
                        <w:t>us to think of ways to encourage one another with outbursts of love and good deeds.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can you do that very practically this week?</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When we use our </w:t>
                      </w:r>
                      <w:r w:rsidRPr="00F223CA">
                        <w:rPr>
                          <w:rFonts w:ascii="Century Gothic" w:hAnsi="Century Gothic"/>
                          <w:color w:val="3F3F3F"/>
                          <w:szCs w:val="16"/>
                          <w:lang w:val="en-CA"/>
                          <w14:ligatures w14:val="none"/>
                        </w:rPr>
                        <w:t xml:space="preserve">resources </w:t>
                      </w:r>
                      <w:r w:rsidRPr="00F223CA">
                        <w:rPr>
                          <w:rFonts w:ascii="Century Gothic" w:hAnsi="Century Gothic"/>
                          <w:color w:val="3F3F3F"/>
                          <w:szCs w:val="16"/>
                          <w14:ligatures w14:val="none"/>
                        </w:rPr>
                        <w:t xml:space="preserve">to build relationships with other believers, it reveals we are in God’s family, promotes unity and </w:t>
                      </w:r>
                      <w:proofErr w:type="spellStart"/>
                      <w:r w:rsidRPr="00F223CA">
                        <w:rPr>
                          <w:rFonts w:ascii="Century Gothic" w:hAnsi="Century Gothic"/>
                          <w:color w:val="3F3F3F"/>
                          <w:szCs w:val="16"/>
                          <w14:ligatures w14:val="none"/>
                        </w:rPr>
                        <w:t>i</w:t>
                      </w:r>
                      <w:proofErr w:type="spellEnd"/>
                      <w:r w:rsidRPr="00F223CA">
                        <w:rPr>
                          <w:rFonts w:ascii="Century Gothic" w:hAnsi="Century Gothic"/>
                          <w:color w:val="3F3F3F"/>
                          <w:szCs w:val="16"/>
                          <w:lang w:val="en-CA"/>
                          <w14:ligatures w14:val="none"/>
                        </w:rPr>
                        <w:t xml:space="preserve">s </w:t>
                      </w:r>
                      <w:r w:rsidRPr="00F223CA">
                        <w:rPr>
                          <w:rFonts w:ascii="Century Gothic" w:hAnsi="Century Gothic"/>
                          <w:color w:val="3F3F3F"/>
                          <w:szCs w:val="16"/>
                          <w14:ligatures w14:val="none"/>
                        </w:rPr>
                        <w:t>a witness to those who don’t yet believe.</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can we do to </w:t>
                      </w:r>
                      <w:r w:rsidRPr="00F223CA">
                        <w:rPr>
                          <w:rFonts w:ascii="Century Gothic" w:hAnsi="Century Gothic"/>
                          <w:color w:val="3F3F3F"/>
                          <w:szCs w:val="16"/>
                          <w:lang w:val="en-CA"/>
                          <w14:ligatures w14:val="none"/>
                        </w:rPr>
                        <w:t>strengthen</w:t>
                      </w:r>
                      <w:r w:rsidRPr="00F223CA">
                        <w:rPr>
                          <w:rFonts w:ascii="Century Gothic" w:hAnsi="Century Gothic"/>
                          <w:color w:val="3F3F3F"/>
                          <w:szCs w:val="16"/>
                          <w14:ligatures w14:val="none"/>
                        </w:rPr>
                        <w:t xml:space="preserve"> unity? </w:t>
                      </w:r>
                      <w:r w:rsidRPr="00F223CA">
                        <w:rPr>
                          <w:rFonts w:ascii="Century Gothic" w:hAnsi="Century Gothic"/>
                          <w:color w:val="3F3F3F"/>
                          <w:szCs w:val="16"/>
                          <w:lang w:val="en-CA"/>
                          <w14:ligatures w14:val="none"/>
                        </w:rPr>
                        <w:t xml:space="preserve"> How</w:t>
                      </w:r>
                      <w:r w:rsidRPr="00F223CA">
                        <w:rPr>
                          <w:rFonts w:ascii="Century Gothic" w:hAnsi="Century Gothic"/>
                          <w:color w:val="3F3F3F"/>
                          <w:szCs w:val="16"/>
                          <w14:ligatures w14:val="none"/>
                        </w:rPr>
                        <w:t xml:space="preserve"> could the way we treat fellow believers</w:t>
                      </w:r>
                      <w:r w:rsidRPr="00F223CA">
                        <w:rPr>
                          <w:rFonts w:ascii="Century Gothic" w:hAnsi="Century Gothic"/>
                          <w:color w:val="3F3F3F"/>
                          <w:szCs w:val="16"/>
                          <w:lang w:val="en-CA"/>
                          <w14:ligatures w14:val="none"/>
                        </w:rPr>
                        <w:t xml:space="preserve"> impact a non-believer</w:t>
                      </w:r>
                      <w:r w:rsidRPr="00F223CA">
                        <w:rPr>
                          <w:rFonts w:ascii="Century Gothic" w:hAnsi="Century Gothic"/>
                          <w:color w:val="3F3F3F"/>
                          <w:szCs w:val="16"/>
                          <w14:ligatures w14:val="none"/>
                        </w:rPr>
                        <w:t xml:space="preserve">? </w:t>
                      </w:r>
                    </w:p>
                    <w:p w:rsidR="00F223CA" w:rsidRPr="00F223CA" w:rsidRDefault="00F223CA" w:rsidP="00F223CA">
                      <w:pPr>
                        <w:spacing w:after="0"/>
                        <w:ind w:left="258" w:hanging="258"/>
                        <w:rPr>
                          <w:rFonts w:ascii="Century Gothic" w:hAnsi="Century Gothic"/>
                          <w:color w:val="3F3F3F"/>
                          <w:sz w:val="14"/>
                          <w:szCs w:val="12"/>
                          <w:lang w:val="en-CA"/>
                          <w14:ligatures w14:val="none"/>
                        </w:rPr>
                      </w:pPr>
                      <w:r w:rsidRPr="00F223CA">
                        <w:rPr>
                          <w:rFonts w:ascii="Century Gothic" w:hAnsi="Century Gothic"/>
                          <w:color w:val="3F3F3F"/>
                          <w:sz w:val="14"/>
                          <w:szCs w:val="12"/>
                          <w:lang w:val="en-CA"/>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5.</w:t>
                      </w:r>
                      <w:r w:rsidRPr="00F223CA">
                        <w:rPr>
                          <w:sz w:val="20"/>
                        </w:rPr>
                        <w:t> </w:t>
                      </w:r>
                      <w:r>
                        <w:rPr>
                          <w:sz w:val="20"/>
                        </w:rPr>
                        <w:t xml:space="preserve"> </w:t>
                      </w:r>
                      <w:r w:rsidRPr="00F223CA">
                        <w:rPr>
                          <w:rFonts w:ascii="Century Gothic" w:hAnsi="Century Gothic"/>
                          <w:color w:val="3F3F3F"/>
                          <w:szCs w:val="16"/>
                          <w14:ligatures w14:val="none"/>
                        </w:rPr>
                        <w:t xml:space="preserve">Ecclesiastes 11:1-2 (MSG): </w:t>
                      </w:r>
                      <w:r w:rsidRPr="00F223CA">
                        <w:rPr>
                          <w:rFonts w:ascii="Century Gothic" w:hAnsi="Century Gothic"/>
                          <w:i/>
                          <w:iCs/>
                          <w:color w:val="3F3F3F"/>
                          <w:szCs w:val="16"/>
                          <w14:ligatures w14:val="none"/>
                        </w:rPr>
                        <w:t xml:space="preserve">“Be generous: Invest in acts of charity.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 xml:space="preserve">Charity yields high returns.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 xml:space="preserve">Don't hoard your goods; spread them around.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 xml:space="preserve">Be a blessing to others. </w:t>
                      </w:r>
                      <w:r w:rsidRPr="00F223CA">
                        <w:rPr>
                          <w:rFonts w:ascii="Century Gothic" w:hAnsi="Century Gothic"/>
                          <w:i/>
                          <w:iCs/>
                          <w:color w:val="3F3F3F"/>
                          <w:szCs w:val="16"/>
                          <w:lang w:val="en-CA"/>
                          <w14:ligatures w14:val="none"/>
                        </w:rPr>
                        <w:t xml:space="preserve"> </w:t>
                      </w:r>
                      <w:r w:rsidRPr="00F223CA">
                        <w:rPr>
                          <w:rFonts w:ascii="Century Gothic" w:hAnsi="Century Gothic"/>
                          <w:i/>
                          <w:iCs/>
                          <w:color w:val="3F3F3F"/>
                          <w:szCs w:val="16"/>
                          <w14:ligatures w14:val="none"/>
                        </w:rPr>
                        <w:t>This could be your last night.”</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does this say about serving others?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are some practical reasons </w:t>
                      </w:r>
                      <w:r w:rsidRPr="00F223CA">
                        <w:rPr>
                          <w:rFonts w:ascii="Century Gothic" w:hAnsi="Century Gothic"/>
                          <w:color w:val="3F3F3F"/>
                          <w:szCs w:val="16"/>
                          <w:lang w:val="en-CA"/>
                          <w14:ligatures w14:val="none"/>
                        </w:rPr>
                        <w:t>to serve</w:t>
                      </w:r>
                      <w:r w:rsidRPr="00F223CA">
                        <w:rPr>
                          <w:rFonts w:ascii="Century Gothic" w:hAnsi="Century Gothic"/>
                          <w:color w:val="3F3F3F"/>
                          <w:szCs w:val="16"/>
                          <w14:ligatures w14:val="none"/>
                        </w:rPr>
                        <w:t xml:space="preserve"> today?</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Why is </w:t>
                      </w:r>
                      <w:r w:rsidRPr="00F223CA">
                        <w:rPr>
                          <w:rFonts w:ascii="Century Gothic" w:hAnsi="Century Gothic"/>
                          <w:color w:val="3F3F3F"/>
                          <w:szCs w:val="16"/>
                          <w:lang w:val="en-CA"/>
                          <w14:ligatures w14:val="none"/>
                        </w:rPr>
                        <w:t xml:space="preserve">it </w:t>
                      </w:r>
                      <w:r w:rsidRPr="00F223CA">
                        <w:rPr>
                          <w:rFonts w:ascii="Century Gothic" w:hAnsi="Century Gothic"/>
                          <w:color w:val="3F3F3F"/>
                          <w:szCs w:val="16"/>
                          <w14:ligatures w14:val="none"/>
                        </w:rPr>
                        <w:t xml:space="preserve">important to allow God to use </w:t>
                      </w:r>
                      <w:r w:rsidRPr="00F223CA">
                        <w:rPr>
                          <w:rFonts w:ascii="Century Gothic" w:hAnsi="Century Gothic"/>
                          <w:color w:val="3F3F3F"/>
                          <w:szCs w:val="16"/>
                          <w:lang w:val="en-CA"/>
                          <w14:ligatures w14:val="none"/>
                        </w:rPr>
                        <w:t>us</w:t>
                      </w:r>
                      <w:r w:rsidRPr="00F223CA">
                        <w:rPr>
                          <w:rFonts w:ascii="Century Gothic" w:hAnsi="Century Gothic"/>
                          <w:color w:val="3F3F3F"/>
                          <w:szCs w:val="16"/>
                          <w14:ligatures w14:val="none"/>
                        </w:rPr>
                        <w:t xml:space="preserve"> to help </w:t>
                      </w:r>
                      <w:r w:rsidRPr="00F223CA">
                        <w:rPr>
                          <w:rFonts w:ascii="Century Gothic" w:hAnsi="Century Gothic"/>
                          <w:color w:val="3F3F3F"/>
                          <w:szCs w:val="16"/>
                          <w:lang w:val="en-CA"/>
                          <w14:ligatures w14:val="none"/>
                        </w:rPr>
                        <w:t>those in</w:t>
                      </w:r>
                      <w:r w:rsidRPr="00F223CA">
                        <w:rPr>
                          <w:rFonts w:ascii="Century Gothic" w:hAnsi="Century Gothic"/>
                          <w:color w:val="3F3F3F"/>
                          <w:szCs w:val="16"/>
                          <w14:ligatures w14:val="none"/>
                        </w:rPr>
                        <w:t xml:space="preserve"> need?</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can you live this out this week?</w:t>
                      </w:r>
                      <w:r w:rsidRPr="00F223CA">
                        <w:rPr>
                          <w:rFonts w:ascii="Century Gothic" w:hAnsi="Century Gothic"/>
                          <w:color w:val="3F3F3F"/>
                          <w:szCs w:val="16"/>
                          <w:lang w:val="en-CA"/>
                          <w14:ligatures w14:val="none"/>
                        </w:rPr>
                        <w:t xml:space="preserve">  How</w:t>
                      </w:r>
                      <w:r w:rsidRPr="00F223CA">
                        <w:rPr>
                          <w:rFonts w:ascii="Century Gothic" w:hAnsi="Century Gothic"/>
                          <w:color w:val="3F3F3F"/>
                          <w:szCs w:val="16"/>
                          <w14:ligatures w14:val="none"/>
                        </w:rPr>
                        <w:t xml:space="preserve"> do</w:t>
                      </w:r>
                      <w:r w:rsidRPr="00F223CA">
                        <w:rPr>
                          <w:rFonts w:ascii="Century Gothic" w:hAnsi="Century Gothic"/>
                          <w:color w:val="3F3F3F"/>
                          <w:szCs w:val="16"/>
                          <w:lang w:val="en-CA"/>
                          <w14:ligatures w14:val="none"/>
                        </w:rPr>
                        <w:t xml:space="preserve"> these actions </w:t>
                      </w:r>
                      <w:r w:rsidRPr="00F223CA">
                        <w:rPr>
                          <w:rFonts w:ascii="Century Gothic" w:hAnsi="Century Gothic"/>
                          <w:color w:val="3F3F3F"/>
                          <w:szCs w:val="16"/>
                          <w14:ligatures w14:val="none"/>
                        </w:rPr>
                        <w:t>reveal the character of God?</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6.</w:t>
                      </w:r>
                      <w:r w:rsidRPr="00F223CA">
                        <w:rPr>
                          <w:sz w:val="20"/>
                        </w:rPr>
                        <w:t> </w:t>
                      </w:r>
                      <w:r>
                        <w:rPr>
                          <w:sz w:val="20"/>
                        </w:rPr>
                        <w:t xml:space="preserve"> </w:t>
                      </w:r>
                      <w:r w:rsidRPr="00F223CA">
                        <w:rPr>
                          <w:rFonts w:ascii="Century Gothic" w:hAnsi="Century Gothic"/>
                          <w:color w:val="3F3F3F"/>
                          <w:szCs w:val="16"/>
                          <w14:ligatures w14:val="none"/>
                        </w:rPr>
                        <w:t xml:space="preserve">Luke 16:9 (NIV): </w:t>
                      </w:r>
                      <w:r w:rsidRPr="00F223CA">
                        <w:rPr>
                          <w:rFonts w:ascii="Century Gothic" w:hAnsi="Century Gothic"/>
                          <w:i/>
                          <w:iCs/>
                          <w:color w:val="3F3F3F"/>
                          <w:szCs w:val="16"/>
                          <w14:ligatures w14:val="none"/>
                        </w:rPr>
                        <w:t>“Use worldly wealth to gain friends for yourselves, so that when it is gone, you will be welcomed into eternal dwellings.”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w:t>
                      </w:r>
                      <w:r w:rsidRPr="00F223CA">
                        <w:rPr>
                          <w:rFonts w:ascii="Century Gothic" w:hAnsi="Century Gothic"/>
                          <w:color w:val="3F3F3F"/>
                          <w:szCs w:val="16"/>
                          <w:lang w:val="en-CA"/>
                          <w14:ligatures w14:val="none"/>
                        </w:rPr>
                        <w:t>eternal</w:t>
                      </w:r>
                      <w:r w:rsidRPr="00F223CA">
                        <w:rPr>
                          <w:rFonts w:ascii="Century Gothic" w:hAnsi="Century Gothic"/>
                          <w:color w:val="3F3F3F"/>
                          <w:szCs w:val="16"/>
                          <w14:ligatures w14:val="none"/>
                        </w:rPr>
                        <w:t xml:space="preserve"> investment can </w:t>
                      </w:r>
                      <w:r w:rsidRPr="00F223CA">
                        <w:rPr>
                          <w:rFonts w:ascii="Century Gothic" w:hAnsi="Century Gothic"/>
                          <w:color w:val="3F3F3F"/>
                          <w:szCs w:val="16"/>
                          <w:lang w:val="en-CA"/>
                          <w14:ligatures w14:val="none"/>
                        </w:rPr>
                        <w:t xml:space="preserve">we </w:t>
                      </w:r>
                      <w:r w:rsidRPr="00F223CA">
                        <w:rPr>
                          <w:rFonts w:ascii="Century Gothic" w:hAnsi="Century Gothic"/>
                          <w:color w:val="3F3F3F"/>
                          <w:szCs w:val="16"/>
                          <w14:ligatures w14:val="none"/>
                        </w:rPr>
                        <w:t>make with our material resources?</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What kind</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of welcome might believers who have invested in others expect to receive later in heaven?</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How do you think those who have led others to faith in Christ might be greeted </w:t>
                      </w:r>
                      <w:r w:rsidRPr="00F223CA">
                        <w:rPr>
                          <w:rFonts w:ascii="Century Gothic" w:hAnsi="Century Gothic"/>
                          <w:color w:val="3F3F3F"/>
                          <w:szCs w:val="16"/>
                          <w:lang w:val="en-CA"/>
                          <w14:ligatures w14:val="none"/>
                        </w:rPr>
                        <w:t xml:space="preserve">in heaven </w:t>
                      </w:r>
                      <w:r w:rsidRPr="00F223CA">
                        <w:rPr>
                          <w:rFonts w:ascii="Century Gothic" w:hAnsi="Century Gothic"/>
                          <w:color w:val="3F3F3F"/>
                          <w:szCs w:val="16"/>
                          <w14:ligatures w14:val="none"/>
                        </w:rPr>
                        <w:t>by those they have helped save?</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F223CA" w:rsidRPr="00F223CA" w:rsidRDefault="00F223CA" w:rsidP="00F223CA">
                      <w:pPr>
                        <w:widowControl w:val="0"/>
                        <w:spacing w:after="0"/>
                        <w:ind w:left="258" w:hanging="258"/>
                        <w:rPr>
                          <w:rFonts w:ascii="Century Gothic" w:hAnsi="Century Gothic"/>
                          <w:color w:val="3F3F3F"/>
                          <w:szCs w:val="16"/>
                          <w14:ligatures w14:val="none"/>
                        </w:rPr>
                      </w:pPr>
                      <w:r w:rsidRPr="00F223CA">
                        <w:rPr>
                          <w:rFonts w:ascii="Century Gothic" w:hAnsi="Century Gothic"/>
                          <w:szCs w:val="16"/>
                          <w:lang w:val="en-CA"/>
                        </w:rPr>
                        <w:t>7.</w:t>
                      </w:r>
                      <w:r w:rsidRPr="00F223CA">
                        <w:rPr>
                          <w:sz w:val="20"/>
                        </w:rPr>
                        <w:t> </w:t>
                      </w:r>
                      <w:r>
                        <w:rPr>
                          <w:sz w:val="20"/>
                        </w:rPr>
                        <w:t xml:space="preserve"> </w:t>
                      </w:r>
                      <w:r w:rsidRPr="00F223CA">
                        <w:rPr>
                          <w:rFonts w:ascii="Century Gothic" w:hAnsi="Century Gothic"/>
                          <w:color w:val="3F3F3F"/>
                          <w:szCs w:val="16"/>
                          <w:lang w:val="en-CA"/>
                          <w14:ligatures w14:val="none"/>
                        </w:rPr>
                        <w:t xml:space="preserve">The Apostle </w:t>
                      </w:r>
                      <w:r w:rsidRPr="00F223CA">
                        <w:rPr>
                          <w:rFonts w:ascii="Century Gothic" w:hAnsi="Century Gothic"/>
                          <w:color w:val="3F3F3F"/>
                          <w:szCs w:val="16"/>
                          <w14:ligatures w14:val="none"/>
                        </w:rPr>
                        <w:t xml:space="preserve">Paul writes in 2 Corinthians 9:13 (GN), </w:t>
                      </w:r>
                      <w:r w:rsidRPr="00F223CA">
                        <w:rPr>
                          <w:rFonts w:ascii="Century Gothic" w:hAnsi="Century Gothic"/>
                          <w:i/>
                          <w:iCs/>
                          <w:color w:val="3F3F3F"/>
                          <w:szCs w:val="16"/>
                          <w14:ligatures w14:val="none"/>
                        </w:rPr>
                        <w:t>“</w:t>
                      </w:r>
                      <w:r w:rsidRPr="00F223CA">
                        <w:rPr>
                          <w:rFonts w:ascii="Century Gothic" w:hAnsi="Century Gothic"/>
                          <w:i/>
                          <w:iCs/>
                          <w:color w:val="3F3F3F"/>
                          <w:szCs w:val="16"/>
                          <w:lang w:val="en-CA"/>
                          <w14:ligatures w14:val="none"/>
                        </w:rPr>
                        <w:t>And because of the proof which this service of yours brings, many will give glory to God for your loyalty to the gospel of Christ, which you profess, and for your generosity in sharing with them and everyone else</w:t>
                      </w:r>
                      <w:r w:rsidRPr="00F223CA">
                        <w:rPr>
                          <w:rFonts w:ascii="Century Gothic" w:hAnsi="Century Gothic"/>
                          <w:i/>
                          <w:iCs/>
                          <w:color w:val="3F3F3F"/>
                          <w:szCs w:val="16"/>
                          <w14:ligatures w14:val="none"/>
                        </w:rPr>
                        <w:t>.”</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How do you think God views believers' generosity to missions to spread the Good News of Christ?</w:t>
                      </w:r>
                      <w:r w:rsidRPr="00F223CA">
                        <w:rPr>
                          <w:rFonts w:ascii="Century Gothic" w:hAnsi="Century Gothic"/>
                          <w:color w:val="3F3F3F"/>
                          <w:szCs w:val="16"/>
                          <w:lang w:val="en-CA"/>
                          <w14:ligatures w14:val="none"/>
                        </w:rPr>
                        <w:t xml:space="preserve">  How have you </w:t>
                      </w:r>
                      <w:r w:rsidRPr="00F223CA">
                        <w:rPr>
                          <w:rFonts w:ascii="Century Gothic" w:hAnsi="Century Gothic"/>
                          <w:color w:val="3F3F3F"/>
                          <w:szCs w:val="16"/>
                          <w14:ligatures w14:val="none"/>
                        </w:rPr>
                        <w:t>spread the Good News in your community</w:t>
                      </w:r>
                      <w:r w:rsidRPr="00F223CA">
                        <w:rPr>
                          <w:rFonts w:ascii="Century Gothic" w:hAnsi="Century Gothic"/>
                          <w:color w:val="3F3F3F"/>
                          <w:szCs w:val="16"/>
                          <w:lang w:val="en-CA"/>
                          <w14:ligatures w14:val="none"/>
                        </w:rPr>
                        <w:t xml:space="preserve"> through generosity and sharing</w:t>
                      </w:r>
                      <w:r w:rsidRPr="00F223CA">
                        <w:rPr>
                          <w:rFonts w:ascii="Century Gothic" w:hAnsi="Century Gothic"/>
                          <w:color w:val="3F3F3F"/>
                          <w:szCs w:val="16"/>
                          <w14:ligatures w14:val="none"/>
                        </w:rPr>
                        <w:t>?</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What is God </w:t>
                      </w:r>
                      <w:r w:rsidRPr="00F223CA">
                        <w:rPr>
                          <w:rFonts w:ascii="Century Gothic" w:hAnsi="Century Gothic"/>
                          <w:color w:val="3F3F3F"/>
                          <w:szCs w:val="16"/>
                          <w:lang w:val="en-CA"/>
                          <w14:ligatures w14:val="none"/>
                        </w:rPr>
                        <w:t>n</w:t>
                      </w:r>
                      <w:proofErr w:type="spellStart"/>
                      <w:r w:rsidRPr="00F223CA">
                        <w:rPr>
                          <w:rFonts w:ascii="Century Gothic" w:hAnsi="Century Gothic"/>
                          <w:color w:val="3F3F3F"/>
                          <w:szCs w:val="16"/>
                          <w14:ligatures w14:val="none"/>
                        </w:rPr>
                        <w:t>udging</w:t>
                      </w:r>
                      <w:proofErr w:type="spellEnd"/>
                      <w:r w:rsidRPr="00F223CA">
                        <w:rPr>
                          <w:rFonts w:ascii="Century Gothic" w:hAnsi="Century Gothic"/>
                          <w:color w:val="3F3F3F"/>
                          <w:szCs w:val="16"/>
                          <w14:ligatures w14:val="none"/>
                        </w:rPr>
                        <w:t xml:space="preserve"> you to do?</w:t>
                      </w:r>
                    </w:p>
                    <w:p w:rsidR="00F223CA" w:rsidRPr="00F223CA" w:rsidRDefault="00F223CA" w:rsidP="00F223CA">
                      <w:pPr>
                        <w:spacing w:after="0"/>
                        <w:ind w:left="258" w:hanging="258"/>
                        <w:rPr>
                          <w:rFonts w:ascii="Century Gothic" w:hAnsi="Century Gothic"/>
                          <w:color w:val="3F3F3F"/>
                          <w:sz w:val="14"/>
                          <w:szCs w:val="12"/>
                          <w14:ligatures w14:val="none"/>
                        </w:rPr>
                      </w:pPr>
                      <w:r w:rsidRPr="00F223CA">
                        <w:rPr>
                          <w:rFonts w:ascii="Century Gothic" w:hAnsi="Century Gothic"/>
                          <w:color w:val="3F3F3F"/>
                          <w:sz w:val="14"/>
                          <w:szCs w:val="12"/>
                          <w14:ligatures w14:val="none"/>
                        </w:rPr>
                        <w:t> </w:t>
                      </w:r>
                    </w:p>
                    <w:p w:rsidR="0097619E" w:rsidRPr="00F223CA" w:rsidRDefault="00F223CA" w:rsidP="00F223CA">
                      <w:pPr>
                        <w:widowControl w:val="0"/>
                        <w:spacing w:after="0"/>
                        <w:ind w:left="258" w:right="72" w:hanging="258"/>
                        <w:rPr>
                          <w:rFonts w:ascii="Century Gothic" w:hAnsi="Century Gothic"/>
                          <w:color w:val="3F3F3F"/>
                          <w:szCs w:val="16"/>
                          <w14:ligatures w14:val="none"/>
                        </w:rPr>
                      </w:pPr>
                      <w:r w:rsidRPr="00F223CA">
                        <w:rPr>
                          <w:rFonts w:ascii="Century Gothic" w:hAnsi="Century Gothic"/>
                          <w:szCs w:val="16"/>
                          <w:lang w:val="en-CA"/>
                        </w:rPr>
                        <w:t>8.</w:t>
                      </w:r>
                      <w:r w:rsidRPr="00F223CA">
                        <w:rPr>
                          <w:sz w:val="20"/>
                        </w:rPr>
                        <w:t> </w:t>
                      </w:r>
                      <w:r>
                        <w:rPr>
                          <w:sz w:val="20"/>
                        </w:rPr>
                        <w:t xml:space="preserve"> </w:t>
                      </w:r>
                      <w:bookmarkStart w:id="1" w:name="_GoBack"/>
                      <w:bookmarkEnd w:id="1"/>
                      <w:r w:rsidRPr="00F223CA">
                        <w:rPr>
                          <w:rFonts w:ascii="Century Gothic" w:hAnsi="Century Gothic"/>
                          <w:color w:val="3F3F3F"/>
                          <w:szCs w:val="16"/>
                          <w14:ligatures w14:val="none"/>
                        </w:rPr>
                        <w:t xml:space="preserve">Proverbs 3:9 (LB) declares: </w:t>
                      </w:r>
                      <w:r w:rsidRPr="00F223CA">
                        <w:rPr>
                          <w:rFonts w:ascii="Century Gothic" w:hAnsi="Century Gothic"/>
                          <w:i/>
                          <w:iCs/>
                          <w:color w:val="3F3F3F"/>
                          <w:szCs w:val="16"/>
                          <w14:ligatures w14:val="none"/>
                        </w:rPr>
                        <w:t>“Honor the Lord by giving him the first part of your income and he will fill your barns…and overflow your barrels.”</w:t>
                      </w:r>
                      <w:r w:rsidRPr="00F223CA">
                        <w:rPr>
                          <w:rFonts w:ascii="Century Gothic" w:hAnsi="Century Gothic"/>
                          <w:color w:val="3F3F3F"/>
                          <w:szCs w:val="16"/>
                          <w14:ligatures w14:val="none"/>
                        </w:rPr>
                        <w:t xml:space="preserve">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How does giving God </w:t>
                      </w:r>
                      <w:r w:rsidRPr="00F223CA">
                        <w:rPr>
                          <w:rFonts w:ascii="Century Gothic" w:hAnsi="Century Gothic"/>
                          <w:color w:val="3F3F3F"/>
                          <w:szCs w:val="16"/>
                          <w:lang w:val="en-CA"/>
                          <w14:ligatures w14:val="none"/>
                        </w:rPr>
                        <w:t>a</w:t>
                      </w:r>
                      <w:r w:rsidRPr="00F223CA">
                        <w:rPr>
                          <w:rFonts w:ascii="Century Gothic" w:hAnsi="Century Gothic"/>
                          <w:color w:val="3F3F3F"/>
                          <w:szCs w:val="16"/>
                          <w14:ligatures w14:val="none"/>
                        </w:rPr>
                        <w:t xml:space="preserve"> tenth of your income increase your dependence on Him? </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How does </w:t>
                      </w:r>
                      <w:r w:rsidRPr="00F223CA">
                        <w:rPr>
                          <w:rFonts w:ascii="Century Gothic" w:hAnsi="Century Gothic"/>
                          <w:color w:val="3F3F3F"/>
                          <w:szCs w:val="16"/>
                          <w:lang w:val="en-CA"/>
                          <w14:ligatures w14:val="none"/>
                        </w:rPr>
                        <w:t>this</w:t>
                      </w:r>
                      <w:r w:rsidRPr="00F223CA">
                        <w:rPr>
                          <w:rFonts w:ascii="Century Gothic" w:hAnsi="Century Gothic"/>
                          <w:color w:val="3F3F3F"/>
                          <w:szCs w:val="16"/>
                          <w14:ligatures w14:val="none"/>
                        </w:rPr>
                        <w:t xml:space="preserve"> show the importance God has in your life?</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God specifically says that He wants the first part of your income.</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Why do you think He asks that you pay Him first?</w:t>
                      </w:r>
                      <w:r w:rsidRPr="00F223CA">
                        <w:rPr>
                          <w:rFonts w:ascii="Century Gothic" w:hAnsi="Century Gothic"/>
                          <w:color w:val="3F3F3F"/>
                          <w:szCs w:val="16"/>
                          <w:lang w:val="en-CA"/>
                          <w14:ligatures w14:val="none"/>
                        </w:rPr>
                        <w:t xml:space="preserve">  </w:t>
                      </w:r>
                      <w:r w:rsidRPr="00F223CA">
                        <w:rPr>
                          <w:rFonts w:ascii="Century Gothic" w:hAnsi="Century Gothic"/>
                          <w:color w:val="3F3F3F"/>
                          <w:szCs w:val="16"/>
                          <w14:ligatures w14:val="none"/>
                        </w:rPr>
                        <w:t xml:space="preserve">Would a God </w:t>
                      </w:r>
                      <w:r w:rsidRPr="00F223CA">
                        <w:rPr>
                          <w:rFonts w:ascii="Century Gothic" w:hAnsi="Century Gothic"/>
                          <w:color w:val="3F3F3F"/>
                          <w:szCs w:val="16"/>
                          <w:lang w:val="en-CA"/>
                          <w14:ligatures w14:val="none"/>
                        </w:rPr>
                        <w:t xml:space="preserve">who </w:t>
                      </w:r>
                      <w:r w:rsidRPr="00F223CA">
                        <w:rPr>
                          <w:rFonts w:ascii="Century Gothic" w:hAnsi="Century Gothic"/>
                          <w:color w:val="3F3F3F"/>
                          <w:szCs w:val="16"/>
                          <w14:ligatures w14:val="none"/>
                        </w:rPr>
                        <w:t>accepts a few scraps tossed at the end of the month be worth serving?</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92D58"/>
    <w:rsid w:val="000F6B7C"/>
    <w:rsid w:val="0011078A"/>
    <w:rsid w:val="002135A1"/>
    <w:rsid w:val="00305CB8"/>
    <w:rsid w:val="00340E7A"/>
    <w:rsid w:val="00355482"/>
    <w:rsid w:val="0036370A"/>
    <w:rsid w:val="0037400A"/>
    <w:rsid w:val="003A6131"/>
    <w:rsid w:val="003F1E21"/>
    <w:rsid w:val="00452770"/>
    <w:rsid w:val="0045555F"/>
    <w:rsid w:val="00457DEE"/>
    <w:rsid w:val="00484EE4"/>
    <w:rsid w:val="00507C58"/>
    <w:rsid w:val="00541E15"/>
    <w:rsid w:val="00542341"/>
    <w:rsid w:val="00567C7D"/>
    <w:rsid w:val="005909D2"/>
    <w:rsid w:val="005A10D2"/>
    <w:rsid w:val="005A7634"/>
    <w:rsid w:val="005D21A2"/>
    <w:rsid w:val="005D3627"/>
    <w:rsid w:val="005F5E16"/>
    <w:rsid w:val="00621EEB"/>
    <w:rsid w:val="0062357D"/>
    <w:rsid w:val="00644154"/>
    <w:rsid w:val="00681EF2"/>
    <w:rsid w:val="006907CF"/>
    <w:rsid w:val="00701409"/>
    <w:rsid w:val="007D02EE"/>
    <w:rsid w:val="00804189"/>
    <w:rsid w:val="00852CCC"/>
    <w:rsid w:val="00862C9E"/>
    <w:rsid w:val="0088228D"/>
    <w:rsid w:val="008C4F14"/>
    <w:rsid w:val="00913DB7"/>
    <w:rsid w:val="00925CD3"/>
    <w:rsid w:val="0097619E"/>
    <w:rsid w:val="009C01F9"/>
    <w:rsid w:val="009E2C52"/>
    <w:rsid w:val="00A33920"/>
    <w:rsid w:val="00A64EFE"/>
    <w:rsid w:val="00A8049C"/>
    <w:rsid w:val="00A909A9"/>
    <w:rsid w:val="00AD6C33"/>
    <w:rsid w:val="00B1088B"/>
    <w:rsid w:val="00B47B3B"/>
    <w:rsid w:val="00C07393"/>
    <w:rsid w:val="00C6311D"/>
    <w:rsid w:val="00C9023D"/>
    <w:rsid w:val="00D624F0"/>
    <w:rsid w:val="00D76C75"/>
    <w:rsid w:val="00E21968"/>
    <w:rsid w:val="00E44D60"/>
    <w:rsid w:val="00E802E5"/>
    <w:rsid w:val="00E971BF"/>
    <w:rsid w:val="00ED7015"/>
    <w:rsid w:val="00F223CA"/>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09B0"/>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2018-12-05T18:06:00Z</dcterms:created>
  <dcterms:modified xsi:type="dcterms:W3CDTF">2018-12-05T18:07:00Z</dcterms:modified>
</cp:coreProperties>
</file>